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468" w:rsidRPr="0023249B" w:rsidRDefault="000A2468">
      <w:pPr>
        <w:jc w:val="right"/>
        <w:rPr>
          <w:rFonts w:asciiTheme="minorHAnsi" w:hAnsiTheme="minorHAnsi"/>
          <w:b/>
          <w:sz w:val="24"/>
          <w:szCs w:val="24"/>
        </w:rPr>
      </w:pPr>
      <w:bookmarkStart w:id="0" w:name="_GoBack"/>
      <w:bookmarkEnd w:id="0"/>
      <w:r w:rsidRPr="0023249B">
        <w:rPr>
          <w:rFonts w:asciiTheme="minorHAnsi" w:hAnsiTheme="minorHAnsi"/>
          <w:b/>
          <w:sz w:val="24"/>
          <w:szCs w:val="24"/>
        </w:rPr>
        <w:t xml:space="preserve">EBD # </w:t>
      </w:r>
      <w:r w:rsidR="00EE7A09">
        <w:rPr>
          <w:rFonts w:asciiTheme="minorHAnsi" w:hAnsiTheme="minorHAnsi"/>
          <w:b/>
          <w:sz w:val="24"/>
          <w:szCs w:val="24"/>
        </w:rPr>
        <w:t>12.31</w:t>
      </w:r>
    </w:p>
    <w:p w:rsidR="000A2468" w:rsidRPr="0023249B" w:rsidRDefault="002A3F53">
      <w:pPr>
        <w:jc w:val="right"/>
        <w:rPr>
          <w:rFonts w:asciiTheme="minorHAnsi" w:hAnsiTheme="minorHAnsi"/>
          <w:b/>
          <w:sz w:val="24"/>
          <w:szCs w:val="24"/>
        </w:rPr>
      </w:pPr>
      <w:r w:rsidRPr="0023249B">
        <w:rPr>
          <w:rFonts w:asciiTheme="minorHAnsi" w:hAnsiTheme="minorHAnsi"/>
          <w:b/>
          <w:sz w:val="24"/>
          <w:szCs w:val="24"/>
        </w:rPr>
        <w:t>2017-2018</w:t>
      </w:r>
    </w:p>
    <w:p w:rsidR="000A2468" w:rsidRPr="0023249B" w:rsidRDefault="000A2468">
      <w:pPr>
        <w:jc w:val="right"/>
        <w:rPr>
          <w:rFonts w:asciiTheme="minorHAnsi" w:hAnsiTheme="minorHAnsi"/>
          <w:b/>
          <w:sz w:val="24"/>
          <w:szCs w:val="24"/>
        </w:rPr>
      </w:pPr>
    </w:p>
    <w:p w:rsidR="000A2468" w:rsidRPr="0023249B" w:rsidRDefault="000A2468">
      <w:pPr>
        <w:jc w:val="center"/>
        <w:rPr>
          <w:rFonts w:asciiTheme="minorHAnsi" w:hAnsiTheme="minorHAnsi"/>
          <w:b/>
          <w:sz w:val="24"/>
          <w:szCs w:val="24"/>
        </w:rPr>
      </w:pPr>
    </w:p>
    <w:p w:rsidR="000A2468" w:rsidRPr="0023249B" w:rsidRDefault="000A2468" w:rsidP="002336CE">
      <w:pPr>
        <w:ind w:left="720" w:hanging="720"/>
        <w:rPr>
          <w:rFonts w:asciiTheme="minorHAnsi" w:hAnsiTheme="minorHAnsi"/>
          <w:b/>
          <w:sz w:val="24"/>
          <w:szCs w:val="24"/>
        </w:rPr>
      </w:pPr>
      <w:r w:rsidRPr="0023249B">
        <w:rPr>
          <w:rFonts w:asciiTheme="minorHAnsi" w:hAnsiTheme="minorHAnsi"/>
          <w:b/>
          <w:sz w:val="24"/>
          <w:szCs w:val="24"/>
        </w:rPr>
        <w:t>TO</w:t>
      </w:r>
      <w:r w:rsidR="0094102C" w:rsidRPr="0023249B">
        <w:rPr>
          <w:rFonts w:asciiTheme="minorHAnsi" w:hAnsiTheme="minorHAnsi"/>
          <w:b/>
          <w:sz w:val="24"/>
          <w:szCs w:val="24"/>
        </w:rPr>
        <w:t>:</w:t>
      </w:r>
      <w:r w:rsidR="00AB1DF4" w:rsidRPr="0023249B">
        <w:rPr>
          <w:rFonts w:asciiTheme="minorHAnsi" w:hAnsiTheme="minorHAnsi"/>
          <w:sz w:val="24"/>
          <w:szCs w:val="24"/>
        </w:rPr>
        <w:tab/>
      </w:r>
      <w:r w:rsidRPr="0023249B">
        <w:rPr>
          <w:rFonts w:asciiTheme="minorHAnsi" w:hAnsiTheme="minorHAnsi"/>
          <w:sz w:val="24"/>
          <w:szCs w:val="24"/>
        </w:rPr>
        <w:t>ALA Executive Board</w:t>
      </w:r>
      <w:r w:rsidR="002336CE">
        <w:rPr>
          <w:rFonts w:asciiTheme="minorHAnsi" w:hAnsiTheme="minorHAnsi"/>
          <w:sz w:val="24"/>
          <w:szCs w:val="24"/>
        </w:rPr>
        <w:t>, Finance and Audit Committee, Budget Analysis and Review Committee</w:t>
      </w:r>
    </w:p>
    <w:p w:rsidR="000A2468" w:rsidRPr="0023249B" w:rsidRDefault="000A2468">
      <w:pPr>
        <w:rPr>
          <w:rFonts w:asciiTheme="minorHAnsi" w:hAnsiTheme="minorHAnsi"/>
          <w:sz w:val="24"/>
          <w:szCs w:val="24"/>
        </w:rPr>
      </w:pPr>
    </w:p>
    <w:p w:rsidR="0094102C" w:rsidRPr="0023249B" w:rsidRDefault="000A2468">
      <w:pPr>
        <w:rPr>
          <w:rFonts w:asciiTheme="minorHAnsi" w:hAnsiTheme="minorHAnsi"/>
          <w:sz w:val="24"/>
          <w:szCs w:val="24"/>
        </w:rPr>
      </w:pPr>
      <w:r w:rsidRPr="0023249B">
        <w:rPr>
          <w:rFonts w:asciiTheme="minorHAnsi" w:hAnsiTheme="minorHAnsi"/>
          <w:b/>
          <w:sz w:val="24"/>
          <w:szCs w:val="24"/>
        </w:rPr>
        <w:t>RE:</w:t>
      </w:r>
      <w:r w:rsidR="00AB1DF4" w:rsidRPr="0023249B">
        <w:rPr>
          <w:rFonts w:asciiTheme="minorHAnsi" w:hAnsiTheme="minorHAnsi"/>
          <w:sz w:val="24"/>
          <w:szCs w:val="24"/>
        </w:rPr>
        <w:tab/>
      </w:r>
      <w:r w:rsidR="00484FD7" w:rsidRPr="0023249B">
        <w:rPr>
          <w:rFonts w:asciiTheme="minorHAnsi" w:hAnsiTheme="minorHAnsi"/>
          <w:sz w:val="24"/>
          <w:szCs w:val="24"/>
        </w:rPr>
        <w:t>ALA Membership Report</w:t>
      </w:r>
    </w:p>
    <w:p w:rsidR="00985223" w:rsidRPr="0023249B" w:rsidRDefault="0094102C">
      <w:pPr>
        <w:rPr>
          <w:rFonts w:asciiTheme="minorHAnsi" w:hAnsiTheme="minorHAnsi"/>
          <w:sz w:val="24"/>
          <w:szCs w:val="24"/>
        </w:rPr>
      </w:pPr>
      <w:r w:rsidRPr="0023249B">
        <w:rPr>
          <w:rFonts w:asciiTheme="minorHAnsi" w:hAnsiTheme="minorHAnsi"/>
          <w:sz w:val="24"/>
          <w:szCs w:val="24"/>
        </w:rPr>
        <w:t xml:space="preserve"> </w:t>
      </w:r>
    </w:p>
    <w:p w:rsidR="0094102C" w:rsidRPr="0023249B" w:rsidRDefault="000A2468" w:rsidP="0094102C">
      <w:pPr>
        <w:ind w:left="2160" w:hanging="2160"/>
        <w:rPr>
          <w:rFonts w:asciiTheme="minorHAnsi" w:hAnsiTheme="minorHAnsi"/>
          <w:b/>
          <w:sz w:val="24"/>
          <w:szCs w:val="24"/>
        </w:rPr>
      </w:pPr>
      <w:r w:rsidRPr="0023249B">
        <w:rPr>
          <w:rFonts w:asciiTheme="minorHAnsi" w:hAnsiTheme="minorHAnsi"/>
          <w:b/>
          <w:sz w:val="24"/>
          <w:szCs w:val="24"/>
        </w:rPr>
        <w:t>ACTION REQUESTED/INFORMATION/REPORT:</w:t>
      </w:r>
    </w:p>
    <w:p w:rsidR="008C616D" w:rsidRPr="0023249B" w:rsidRDefault="00484FD7" w:rsidP="00F112E4">
      <w:pPr>
        <w:rPr>
          <w:rFonts w:asciiTheme="minorHAnsi" w:hAnsiTheme="minorHAnsi"/>
          <w:sz w:val="24"/>
          <w:szCs w:val="24"/>
        </w:rPr>
      </w:pPr>
      <w:r w:rsidRPr="0023249B">
        <w:rPr>
          <w:rFonts w:asciiTheme="minorHAnsi" w:hAnsiTheme="minorHAnsi"/>
          <w:b/>
          <w:sz w:val="24"/>
          <w:szCs w:val="24"/>
        </w:rPr>
        <w:tab/>
      </w:r>
      <w:r w:rsidRPr="0023249B">
        <w:rPr>
          <w:rFonts w:asciiTheme="minorHAnsi" w:hAnsiTheme="minorHAnsi"/>
          <w:sz w:val="24"/>
          <w:szCs w:val="24"/>
        </w:rPr>
        <w:t>Information report</w:t>
      </w:r>
      <w:r w:rsidR="008C616D" w:rsidRPr="0023249B">
        <w:rPr>
          <w:rFonts w:asciiTheme="minorHAnsi" w:hAnsiTheme="minorHAnsi"/>
          <w:sz w:val="24"/>
          <w:szCs w:val="24"/>
        </w:rPr>
        <w:tab/>
      </w:r>
    </w:p>
    <w:p w:rsidR="000A2468" w:rsidRPr="0023249B" w:rsidRDefault="000A2468">
      <w:pPr>
        <w:pStyle w:val="BodyTextIndent"/>
        <w:ind w:left="0" w:firstLine="0"/>
        <w:rPr>
          <w:rFonts w:asciiTheme="minorHAnsi" w:hAnsiTheme="minorHAnsi"/>
          <w:i w:val="0"/>
          <w:szCs w:val="24"/>
        </w:rPr>
      </w:pPr>
    </w:p>
    <w:p w:rsidR="0094102C" w:rsidRPr="0023249B" w:rsidRDefault="000A2468" w:rsidP="00F112E4">
      <w:pPr>
        <w:rPr>
          <w:rFonts w:asciiTheme="minorHAnsi" w:hAnsiTheme="minorHAnsi"/>
          <w:b/>
          <w:sz w:val="24"/>
          <w:szCs w:val="24"/>
        </w:rPr>
      </w:pPr>
      <w:r w:rsidRPr="0023249B">
        <w:rPr>
          <w:rFonts w:asciiTheme="minorHAnsi" w:hAnsiTheme="minorHAnsi"/>
          <w:b/>
          <w:sz w:val="24"/>
          <w:szCs w:val="24"/>
        </w:rPr>
        <w:t>ACTION REQUESTED BY:</w:t>
      </w:r>
    </w:p>
    <w:p w:rsidR="008C616D" w:rsidRPr="0023249B" w:rsidRDefault="00484FD7" w:rsidP="00484FD7">
      <w:pPr>
        <w:ind w:left="720"/>
        <w:rPr>
          <w:rFonts w:asciiTheme="minorHAnsi" w:hAnsiTheme="minorHAnsi"/>
          <w:sz w:val="24"/>
          <w:szCs w:val="24"/>
        </w:rPr>
      </w:pPr>
      <w:r w:rsidRPr="0023249B">
        <w:rPr>
          <w:rFonts w:asciiTheme="minorHAnsi" w:hAnsiTheme="minorHAnsi"/>
          <w:sz w:val="24"/>
          <w:szCs w:val="24"/>
        </w:rPr>
        <w:t xml:space="preserve">Cathleen Bourdon, AED, Advocacy and Member Relations, </w:t>
      </w:r>
      <w:hyperlink r:id="rId7" w:history="1">
        <w:r w:rsidRPr="0023249B">
          <w:rPr>
            <w:rStyle w:val="Hyperlink"/>
            <w:rFonts w:asciiTheme="minorHAnsi" w:hAnsiTheme="minorHAnsi"/>
            <w:sz w:val="24"/>
            <w:szCs w:val="24"/>
          </w:rPr>
          <w:t>cbourdon@ala.org</w:t>
        </w:r>
      </w:hyperlink>
      <w:r w:rsidRPr="0023249B">
        <w:rPr>
          <w:rFonts w:asciiTheme="minorHAnsi" w:hAnsiTheme="minorHAnsi"/>
          <w:sz w:val="24"/>
          <w:szCs w:val="24"/>
        </w:rPr>
        <w:t xml:space="preserve"> and Lorelle Swader, AED, ALA Offices and Member Relation</w:t>
      </w:r>
      <w:r w:rsidR="00C716C8" w:rsidRPr="0023249B">
        <w:rPr>
          <w:rFonts w:asciiTheme="minorHAnsi" w:hAnsiTheme="minorHAnsi"/>
          <w:sz w:val="24"/>
          <w:szCs w:val="24"/>
        </w:rPr>
        <w:t>s</w:t>
      </w:r>
      <w:r w:rsidRPr="0023249B">
        <w:rPr>
          <w:rFonts w:asciiTheme="minorHAnsi" w:hAnsiTheme="minorHAnsi"/>
          <w:sz w:val="24"/>
          <w:szCs w:val="24"/>
        </w:rPr>
        <w:t xml:space="preserve">, </w:t>
      </w:r>
      <w:hyperlink r:id="rId8" w:history="1">
        <w:r w:rsidR="00203536" w:rsidRPr="00E60FC4">
          <w:rPr>
            <w:rStyle w:val="Hyperlink"/>
            <w:rFonts w:asciiTheme="minorHAnsi" w:hAnsiTheme="minorHAnsi"/>
            <w:sz w:val="24"/>
            <w:szCs w:val="24"/>
          </w:rPr>
          <w:t>lswader@ala.org</w:t>
        </w:r>
      </w:hyperlink>
    </w:p>
    <w:p w:rsidR="00484FD7" w:rsidRPr="0023249B" w:rsidRDefault="00484FD7" w:rsidP="00F112E4">
      <w:pPr>
        <w:rPr>
          <w:rFonts w:asciiTheme="minorHAnsi" w:hAnsiTheme="minorHAnsi"/>
          <w:sz w:val="24"/>
          <w:szCs w:val="24"/>
        </w:rPr>
      </w:pPr>
    </w:p>
    <w:p w:rsidR="00AB1DF4" w:rsidRPr="0023249B" w:rsidRDefault="000A2468" w:rsidP="008C616D">
      <w:pPr>
        <w:rPr>
          <w:rFonts w:asciiTheme="minorHAnsi" w:hAnsiTheme="minorHAnsi"/>
          <w:sz w:val="24"/>
          <w:szCs w:val="24"/>
        </w:rPr>
      </w:pPr>
      <w:r w:rsidRPr="0023249B">
        <w:rPr>
          <w:rFonts w:asciiTheme="minorHAnsi" w:hAnsiTheme="minorHAnsi"/>
          <w:b/>
          <w:sz w:val="24"/>
          <w:szCs w:val="24"/>
        </w:rPr>
        <w:t>CONTACT PERSON:</w:t>
      </w:r>
    </w:p>
    <w:p w:rsidR="000A2468" w:rsidRPr="0023249B" w:rsidRDefault="00484FD7" w:rsidP="00484FD7">
      <w:pPr>
        <w:ind w:left="720"/>
        <w:rPr>
          <w:rFonts w:asciiTheme="minorHAnsi" w:hAnsiTheme="minorHAnsi"/>
          <w:sz w:val="24"/>
          <w:szCs w:val="24"/>
        </w:rPr>
      </w:pPr>
      <w:r w:rsidRPr="0023249B">
        <w:rPr>
          <w:rFonts w:asciiTheme="minorHAnsi" w:hAnsiTheme="minorHAnsi"/>
          <w:sz w:val="24"/>
          <w:szCs w:val="24"/>
        </w:rPr>
        <w:t xml:space="preserve">Cathleen Bourdon, x3217, </w:t>
      </w:r>
      <w:hyperlink r:id="rId9" w:history="1">
        <w:r w:rsidRPr="0023249B">
          <w:rPr>
            <w:rStyle w:val="Hyperlink"/>
            <w:rFonts w:asciiTheme="minorHAnsi" w:hAnsiTheme="minorHAnsi"/>
            <w:sz w:val="24"/>
            <w:szCs w:val="24"/>
          </w:rPr>
          <w:t>cbourdon@ala.org</w:t>
        </w:r>
      </w:hyperlink>
      <w:r w:rsidRPr="0023249B">
        <w:rPr>
          <w:rFonts w:asciiTheme="minorHAnsi" w:hAnsiTheme="minorHAnsi"/>
          <w:sz w:val="24"/>
          <w:szCs w:val="24"/>
        </w:rPr>
        <w:t xml:space="preserve">; Lorelle Swader, x4278, </w:t>
      </w:r>
      <w:hyperlink r:id="rId10" w:history="1">
        <w:r w:rsidRPr="0023249B">
          <w:rPr>
            <w:rStyle w:val="Hyperlink"/>
            <w:rFonts w:asciiTheme="minorHAnsi" w:hAnsiTheme="minorHAnsi"/>
            <w:sz w:val="24"/>
            <w:szCs w:val="24"/>
          </w:rPr>
          <w:t>lswader@ala.org</w:t>
        </w:r>
      </w:hyperlink>
    </w:p>
    <w:p w:rsidR="000A2468" w:rsidRPr="0023249B" w:rsidRDefault="000A2468">
      <w:pPr>
        <w:rPr>
          <w:rFonts w:asciiTheme="minorHAnsi" w:hAnsiTheme="minorHAnsi"/>
          <w:bCs/>
          <w:sz w:val="24"/>
          <w:szCs w:val="24"/>
        </w:rPr>
      </w:pPr>
    </w:p>
    <w:p w:rsidR="0094102C" w:rsidRPr="0023249B" w:rsidRDefault="000A2468" w:rsidP="0094102C">
      <w:pPr>
        <w:rPr>
          <w:rFonts w:asciiTheme="minorHAnsi" w:hAnsiTheme="minorHAnsi"/>
          <w:b/>
          <w:sz w:val="24"/>
          <w:szCs w:val="24"/>
        </w:rPr>
      </w:pPr>
      <w:r w:rsidRPr="0023249B">
        <w:rPr>
          <w:rFonts w:asciiTheme="minorHAnsi" w:hAnsiTheme="minorHAnsi"/>
          <w:b/>
          <w:sz w:val="24"/>
          <w:szCs w:val="24"/>
        </w:rPr>
        <w:t>DRAFT OF MOTION:</w:t>
      </w:r>
    </w:p>
    <w:p w:rsidR="000A2468" w:rsidRPr="0023249B" w:rsidRDefault="00484FD7" w:rsidP="0094102C">
      <w:pPr>
        <w:rPr>
          <w:rFonts w:asciiTheme="minorHAnsi" w:hAnsiTheme="minorHAnsi"/>
          <w:bCs/>
          <w:sz w:val="24"/>
          <w:szCs w:val="24"/>
        </w:rPr>
      </w:pPr>
      <w:r w:rsidRPr="0023249B">
        <w:rPr>
          <w:rFonts w:asciiTheme="minorHAnsi" w:hAnsiTheme="minorHAnsi"/>
          <w:bCs/>
          <w:sz w:val="24"/>
          <w:szCs w:val="24"/>
        </w:rPr>
        <w:tab/>
        <w:t>N/A</w:t>
      </w:r>
    </w:p>
    <w:p w:rsidR="00484FD7" w:rsidRPr="0023249B" w:rsidRDefault="00484FD7" w:rsidP="0094102C">
      <w:pPr>
        <w:rPr>
          <w:rFonts w:asciiTheme="minorHAnsi" w:hAnsiTheme="minorHAnsi"/>
          <w:bCs/>
          <w:sz w:val="24"/>
          <w:szCs w:val="24"/>
        </w:rPr>
      </w:pPr>
    </w:p>
    <w:p w:rsidR="000A2468" w:rsidRPr="0023249B" w:rsidRDefault="000A2468">
      <w:pPr>
        <w:rPr>
          <w:rFonts w:asciiTheme="minorHAnsi" w:hAnsiTheme="minorHAnsi"/>
          <w:sz w:val="24"/>
          <w:szCs w:val="24"/>
        </w:rPr>
      </w:pPr>
      <w:r w:rsidRPr="0023249B">
        <w:rPr>
          <w:rFonts w:asciiTheme="minorHAnsi" w:hAnsiTheme="minorHAnsi"/>
          <w:b/>
          <w:sz w:val="24"/>
          <w:szCs w:val="24"/>
        </w:rPr>
        <w:t>DATE:</w:t>
      </w:r>
      <w:r w:rsidR="00AB1DF4" w:rsidRPr="0023249B">
        <w:rPr>
          <w:rFonts w:asciiTheme="minorHAnsi" w:hAnsiTheme="minorHAnsi"/>
          <w:sz w:val="24"/>
          <w:szCs w:val="24"/>
        </w:rPr>
        <w:tab/>
      </w:r>
      <w:r w:rsidR="00484FD7" w:rsidRPr="0023249B">
        <w:rPr>
          <w:rFonts w:asciiTheme="minorHAnsi" w:hAnsiTheme="minorHAnsi"/>
          <w:sz w:val="24"/>
          <w:szCs w:val="24"/>
        </w:rPr>
        <w:t xml:space="preserve">April </w:t>
      </w:r>
      <w:r w:rsidR="00B948D7">
        <w:rPr>
          <w:rFonts w:asciiTheme="minorHAnsi" w:hAnsiTheme="minorHAnsi"/>
          <w:sz w:val="24"/>
          <w:szCs w:val="24"/>
        </w:rPr>
        <w:t>11</w:t>
      </w:r>
      <w:r w:rsidR="00484FD7" w:rsidRPr="0023249B">
        <w:rPr>
          <w:rFonts w:asciiTheme="minorHAnsi" w:hAnsiTheme="minorHAnsi"/>
          <w:sz w:val="24"/>
          <w:szCs w:val="24"/>
        </w:rPr>
        <w:t>, 2018</w:t>
      </w:r>
    </w:p>
    <w:p w:rsidR="000A2468" w:rsidRPr="0023249B" w:rsidRDefault="000A2468">
      <w:pPr>
        <w:rPr>
          <w:rFonts w:asciiTheme="minorHAnsi" w:hAnsiTheme="minorHAnsi"/>
          <w:sz w:val="24"/>
          <w:szCs w:val="24"/>
        </w:rPr>
      </w:pPr>
    </w:p>
    <w:p w:rsidR="00AB1DF4" w:rsidRPr="0023249B" w:rsidRDefault="000A2468" w:rsidP="0094102C">
      <w:pPr>
        <w:rPr>
          <w:rFonts w:asciiTheme="minorHAnsi" w:hAnsiTheme="minorHAnsi"/>
          <w:sz w:val="24"/>
          <w:szCs w:val="24"/>
        </w:rPr>
      </w:pPr>
      <w:r w:rsidRPr="0023249B">
        <w:rPr>
          <w:rFonts w:asciiTheme="minorHAnsi" w:hAnsiTheme="minorHAnsi"/>
          <w:b/>
          <w:sz w:val="24"/>
          <w:szCs w:val="24"/>
        </w:rPr>
        <w:t>BACKGROUND:</w:t>
      </w:r>
      <w:r w:rsidR="00AB1DF4" w:rsidRPr="0023249B">
        <w:rPr>
          <w:rFonts w:asciiTheme="minorHAnsi" w:hAnsiTheme="minorHAnsi"/>
          <w:sz w:val="24"/>
          <w:szCs w:val="24"/>
        </w:rPr>
        <w:tab/>
      </w:r>
    </w:p>
    <w:p w:rsidR="0094102C" w:rsidRPr="0023249B" w:rsidRDefault="00591DAB" w:rsidP="00F164CE">
      <w:pPr>
        <w:ind w:left="720"/>
        <w:rPr>
          <w:rFonts w:asciiTheme="minorHAnsi" w:hAnsiTheme="minorHAnsi"/>
          <w:sz w:val="24"/>
          <w:szCs w:val="24"/>
        </w:rPr>
      </w:pPr>
      <w:r>
        <w:rPr>
          <w:rFonts w:asciiTheme="minorHAnsi" w:hAnsiTheme="minorHAnsi"/>
          <w:sz w:val="24"/>
          <w:szCs w:val="24"/>
        </w:rPr>
        <w:t>R</w:t>
      </w:r>
      <w:r w:rsidR="00484FD7" w:rsidRPr="0023249B">
        <w:rPr>
          <w:rFonts w:asciiTheme="minorHAnsi" w:hAnsiTheme="minorHAnsi"/>
          <w:sz w:val="24"/>
          <w:szCs w:val="24"/>
        </w:rPr>
        <w:t xml:space="preserve">eport on </w:t>
      </w:r>
      <w:r w:rsidR="00F164CE" w:rsidRPr="0023249B">
        <w:rPr>
          <w:rFonts w:asciiTheme="minorHAnsi" w:hAnsiTheme="minorHAnsi"/>
          <w:sz w:val="24"/>
          <w:szCs w:val="24"/>
        </w:rPr>
        <w:t xml:space="preserve">FY2018 </w:t>
      </w:r>
      <w:r w:rsidR="00484FD7" w:rsidRPr="0023249B">
        <w:rPr>
          <w:rFonts w:asciiTheme="minorHAnsi" w:hAnsiTheme="minorHAnsi"/>
          <w:sz w:val="24"/>
          <w:szCs w:val="24"/>
        </w:rPr>
        <w:t xml:space="preserve">membership dues and </w:t>
      </w:r>
      <w:r w:rsidR="00F164CE" w:rsidRPr="0023249B">
        <w:rPr>
          <w:rFonts w:asciiTheme="minorHAnsi" w:hAnsiTheme="minorHAnsi"/>
          <w:sz w:val="24"/>
          <w:szCs w:val="24"/>
        </w:rPr>
        <w:t>budget performance</w:t>
      </w:r>
      <w:r w:rsidR="00484FD7" w:rsidRPr="0023249B">
        <w:rPr>
          <w:rFonts w:asciiTheme="minorHAnsi" w:hAnsiTheme="minorHAnsi"/>
          <w:sz w:val="24"/>
          <w:szCs w:val="24"/>
        </w:rPr>
        <w:t xml:space="preserve">; </w:t>
      </w:r>
      <w:r>
        <w:rPr>
          <w:rFonts w:asciiTheme="minorHAnsi" w:hAnsiTheme="minorHAnsi"/>
          <w:sz w:val="24"/>
          <w:szCs w:val="24"/>
        </w:rPr>
        <w:t xml:space="preserve">FY19 Dues Budgets; </w:t>
      </w:r>
      <w:r w:rsidR="0023249B">
        <w:rPr>
          <w:rFonts w:asciiTheme="minorHAnsi" w:hAnsiTheme="minorHAnsi"/>
          <w:sz w:val="24"/>
          <w:szCs w:val="24"/>
        </w:rPr>
        <w:t>M</w:t>
      </w:r>
      <w:r w:rsidR="00484FD7" w:rsidRPr="0023249B">
        <w:rPr>
          <w:rFonts w:asciiTheme="minorHAnsi" w:hAnsiTheme="minorHAnsi"/>
          <w:sz w:val="24"/>
          <w:szCs w:val="24"/>
        </w:rPr>
        <w:t xml:space="preserve">embership and </w:t>
      </w:r>
      <w:r w:rsidR="0023249B">
        <w:rPr>
          <w:rFonts w:asciiTheme="minorHAnsi" w:hAnsiTheme="minorHAnsi"/>
          <w:sz w:val="24"/>
          <w:szCs w:val="24"/>
        </w:rPr>
        <w:t>C</w:t>
      </w:r>
      <w:r w:rsidR="00484FD7" w:rsidRPr="0023249B">
        <w:rPr>
          <w:rFonts w:asciiTheme="minorHAnsi" w:hAnsiTheme="minorHAnsi"/>
          <w:sz w:val="24"/>
          <w:szCs w:val="24"/>
        </w:rPr>
        <w:t xml:space="preserve">ommunications </w:t>
      </w:r>
      <w:r w:rsidR="0023249B">
        <w:rPr>
          <w:rFonts w:asciiTheme="minorHAnsi" w:hAnsiTheme="minorHAnsi"/>
          <w:sz w:val="24"/>
          <w:szCs w:val="24"/>
        </w:rPr>
        <w:t>S</w:t>
      </w:r>
      <w:r w:rsidR="00484FD7" w:rsidRPr="0023249B">
        <w:rPr>
          <w:rFonts w:asciiTheme="minorHAnsi" w:hAnsiTheme="minorHAnsi"/>
          <w:sz w:val="24"/>
          <w:szCs w:val="24"/>
        </w:rPr>
        <w:t>tudies</w:t>
      </w:r>
      <w:r w:rsidR="00753F04">
        <w:rPr>
          <w:rFonts w:asciiTheme="minorHAnsi" w:hAnsiTheme="minorHAnsi"/>
          <w:sz w:val="24"/>
          <w:szCs w:val="24"/>
        </w:rPr>
        <w:t>; Additional membership information</w:t>
      </w:r>
    </w:p>
    <w:p w:rsidR="0094102C" w:rsidRPr="0023249B" w:rsidRDefault="0094102C" w:rsidP="0094102C">
      <w:pPr>
        <w:rPr>
          <w:rFonts w:asciiTheme="minorHAnsi" w:hAnsiTheme="minorHAnsi"/>
          <w:i/>
          <w:sz w:val="24"/>
          <w:szCs w:val="24"/>
        </w:rPr>
      </w:pPr>
    </w:p>
    <w:p w:rsidR="0094102C" w:rsidRPr="0023249B" w:rsidRDefault="0094102C" w:rsidP="00AB1DF4">
      <w:pPr>
        <w:pStyle w:val="Heading3"/>
        <w:rPr>
          <w:rFonts w:asciiTheme="minorHAnsi" w:hAnsiTheme="minorHAnsi"/>
          <w:szCs w:val="24"/>
        </w:rPr>
      </w:pPr>
      <w:r w:rsidRPr="0023249B">
        <w:rPr>
          <w:rFonts w:asciiTheme="minorHAnsi" w:hAnsiTheme="minorHAnsi"/>
          <w:b/>
          <w:i w:val="0"/>
          <w:szCs w:val="24"/>
        </w:rPr>
        <w:t>ATTACHMENTS:</w:t>
      </w:r>
      <w:r w:rsidR="00AB1DF4" w:rsidRPr="0023249B">
        <w:rPr>
          <w:rFonts w:asciiTheme="minorHAnsi" w:hAnsiTheme="minorHAnsi"/>
          <w:szCs w:val="24"/>
        </w:rPr>
        <w:t xml:space="preserve"> </w:t>
      </w:r>
    </w:p>
    <w:p w:rsidR="00F164CE" w:rsidRPr="0023249B" w:rsidRDefault="00F164CE" w:rsidP="00F164CE">
      <w:pPr>
        <w:ind w:left="720"/>
        <w:rPr>
          <w:rFonts w:asciiTheme="minorHAnsi" w:hAnsiTheme="minorHAnsi"/>
          <w:sz w:val="24"/>
          <w:szCs w:val="24"/>
        </w:rPr>
      </w:pPr>
      <w:r w:rsidRPr="0023249B">
        <w:rPr>
          <w:rFonts w:asciiTheme="minorHAnsi" w:hAnsiTheme="minorHAnsi"/>
          <w:sz w:val="24"/>
          <w:szCs w:val="24"/>
        </w:rPr>
        <w:t>Report</w:t>
      </w:r>
      <w:r w:rsidR="00591DAB">
        <w:rPr>
          <w:rFonts w:asciiTheme="minorHAnsi" w:hAnsiTheme="minorHAnsi"/>
          <w:sz w:val="24"/>
          <w:szCs w:val="24"/>
        </w:rPr>
        <w:t xml:space="preserve"> and additional membership information</w:t>
      </w:r>
    </w:p>
    <w:p w:rsidR="00F164CE" w:rsidRPr="0023249B" w:rsidRDefault="00F164CE">
      <w:pPr>
        <w:rPr>
          <w:rFonts w:asciiTheme="minorHAnsi" w:hAnsiTheme="minorHAnsi"/>
          <w:sz w:val="24"/>
          <w:szCs w:val="24"/>
        </w:rPr>
      </w:pPr>
      <w:r w:rsidRPr="0023249B">
        <w:rPr>
          <w:rFonts w:asciiTheme="minorHAnsi" w:hAnsiTheme="minorHAnsi"/>
          <w:sz w:val="24"/>
          <w:szCs w:val="24"/>
        </w:rPr>
        <w:br w:type="page"/>
      </w:r>
    </w:p>
    <w:p w:rsidR="00F164CE" w:rsidRPr="0023249B" w:rsidRDefault="00F164CE" w:rsidP="00F164CE">
      <w:pPr>
        <w:pStyle w:val="Heading1"/>
        <w:jc w:val="left"/>
        <w:rPr>
          <w:rFonts w:asciiTheme="minorHAnsi" w:hAnsiTheme="minorHAnsi"/>
          <w:szCs w:val="24"/>
        </w:rPr>
      </w:pPr>
      <w:r w:rsidRPr="0023249B">
        <w:rPr>
          <w:rFonts w:asciiTheme="minorHAnsi" w:hAnsiTheme="minorHAnsi"/>
          <w:szCs w:val="24"/>
        </w:rPr>
        <w:lastRenderedPageBreak/>
        <w:t>FY</w:t>
      </w:r>
      <w:r w:rsidR="00C716C8" w:rsidRPr="0023249B">
        <w:rPr>
          <w:rFonts w:asciiTheme="minorHAnsi" w:hAnsiTheme="minorHAnsi"/>
          <w:szCs w:val="24"/>
        </w:rPr>
        <w:t>20</w:t>
      </w:r>
      <w:r w:rsidRPr="0023249B">
        <w:rPr>
          <w:rFonts w:asciiTheme="minorHAnsi" w:hAnsiTheme="minorHAnsi"/>
          <w:szCs w:val="24"/>
        </w:rPr>
        <w:t xml:space="preserve">18 </w:t>
      </w:r>
      <w:r w:rsidR="00C716C8" w:rsidRPr="0023249B">
        <w:rPr>
          <w:rFonts w:asciiTheme="minorHAnsi" w:hAnsiTheme="minorHAnsi"/>
          <w:szCs w:val="24"/>
        </w:rPr>
        <w:t xml:space="preserve">ALA </w:t>
      </w:r>
      <w:r w:rsidRPr="0023249B">
        <w:rPr>
          <w:rFonts w:asciiTheme="minorHAnsi" w:hAnsiTheme="minorHAnsi"/>
          <w:szCs w:val="24"/>
        </w:rPr>
        <w:t>Membership Report</w:t>
      </w:r>
    </w:p>
    <w:p w:rsidR="00F164CE" w:rsidRPr="0023249B" w:rsidRDefault="00F164CE" w:rsidP="00F164CE">
      <w:pPr>
        <w:pStyle w:val="Heading1"/>
        <w:jc w:val="left"/>
        <w:rPr>
          <w:rFonts w:asciiTheme="minorHAnsi" w:hAnsiTheme="minorHAnsi"/>
          <w:b w:val="0"/>
          <w:szCs w:val="24"/>
        </w:rPr>
      </w:pPr>
      <w:r w:rsidRPr="0023249B">
        <w:rPr>
          <w:rFonts w:asciiTheme="minorHAnsi" w:hAnsiTheme="minorHAnsi"/>
          <w:b w:val="0"/>
          <w:szCs w:val="24"/>
        </w:rPr>
        <w:t>In February</w:t>
      </w:r>
      <w:r w:rsidR="00C82C4D">
        <w:rPr>
          <w:rFonts w:asciiTheme="minorHAnsi" w:hAnsiTheme="minorHAnsi"/>
          <w:b w:val="0"/>
          <w:szCs w:val="24"/>
        </w:rPr>
        <w:t>,</w:t>
      </w:r>
      <w:r w:rsidRPr="0023249B">
        <w:rPr>
          <w:rFonts w:asciiTheme="minorHAnsi" w:hAnsiTheme="minorHAnsi"/>
          <w:b w:val="0"/>
          <w:szCs w:val="24"/>
        </w:rPr>
        <w:t xml:space="preserve"> the total ALA membership roster stood at 58,826 members, up from 56,637 members last year, an increase of 3.86%. This increase is entirely due to the growth in personal member categories. For example, the number of student members increased from 7,210 last year to 7,916 now. A major driver of this success is the expansion in the number of chapters participating in the joint student membership program – there are now 44 chapters participating, up from 26 chapters three years ago. A second factor is the very successful partnership between ALA and AASL to offer students a membership package along with a copy of the AASL Standards. AASL student membership increased from 573 last year to 1,034 now – a 80.45% increase.</w:t>
      </w:r>
    </w:p>
    <w:p w:rsidR="00F164CE" w:rsidRPr="0023249B" w:rsidRDefault="00F164CE" w:rsidP="00F164CE">
      <w:pPr>
        <w:rPr>
          <w:rFonts w:asciiTheme="minorHAnsi" w:hAnsiTheme="minorHAnsi"/>
          <w:sz w:val="24"/>
          <w:szCs w:val="24"/>
        </w:rPr>
      </w:pPr>
      <w:r w:rsidRPr="0023249B">
        <w:rPr>
          <w:rFonts w:asciiTheme="minorHAnsi" w:hAnsiTheme="minorHAnsi"/>
          <w:sz w:val="24"/>
          <w:szCs w:val="24"/>
        </w:rPr>
        <w:tab/>
        <w:t>The second notable expansion in the number of personal members is in the “regular” membership category – defined as members joining in their first, second, third and ongoing years. The dues of these loyal members account for roughly 83% of the dues revenue from all categories of personal members. The number of regular members increased from 29,363 last year to 30,492 now, a 3.84% increase. This increase was primarily driven by growth in first-year memberships by individuals taking advantage of member pricing to attend the AASL and PLA National Conferences</w:t>
      </w:r>
      <w:r w:rsidR="0040582B">
        <w:rPr>
          <w:rFonts w:asciiTheme="minorHAnsi" w:hAnsiTheme="minorHAnsi"/>
          <w:sz w:val="24"/>
          <w:szCs w:val="24"/>
        </w:rPr>
        <w:t xml:space="preserve"> </w:t>
      </w:r>
      <w:r w:rsidR="004D1926">
        <w:rPr>
          <w:rFonts w:asciiTheme="minorHAnsi" w:hAnsiTheme="minorHAnsi"/>
          <w:sz w:val="24"/>
          <w:szCs w:val="24"/>
        </w:rPr>
        <w:t xml:space="preserve">as well as ongoing Informz communications and other outreach to prospective members highlighting ALA membership choices and </w:t>
      </w:r>
      <w:r w:rsidR="00DB6DE4">
        <w:rPr>
          <w:rFonts w:asciiTheme="minorHAnsi" w:hAnsiTheme="minorHAnsi"/>
          <w:sz w:val="24"/>
          <w:szCs w:val="24"/>
        </w:rPr>
        <w:t xml:space="preserve">our </w:t>
      </w:r>
      <w:r w:rsidR="004D1926">
        <w:rPr>
          <w:rFonts w:asciiTheme="minorHAnsi" w:hAnsiTheme="minorHAnsi"/>
          <w:sz w:val="24"/>
          <w:szCs w:val="24"/>
        </w:rPr>
        <w:t>value proposition.</w:t>
      </w:r>
    </w:p>
    <w:p w:rsidR="00F164CE" w:rsidRPr="0023249B" w:rsidRDefault="00F164CE" w:rsidP="00F164CE">
      <w:pPr>
        <w:ind w:firstLine="720"/>
        <w:rPr>
          <w:rFonts w:asciiTheme="minorHAnsi" w:hAnsiTheme="minorHAnsi"/>
          <w:sz w:val="24"/>
          <w:szCs w:val="24"/>
        </w:rPr>
      </w:pPr>
      <w:r w:rsidRPr="0023249B">
        <w:rPr>
          <w:rFonts w:asciiTheme="minorHAnsi" w:hAnsiTheme="minorHAnsi"/>
          <w:sz w:val="24"/>
          <w:szCs w:val="24"/>
        </w:rPr>
        <w:t>Membership in four divisions (AASL, ALSC, LLAMA, PLA) is up and 17 round tables have member increases (EMIERT, FAFLRT, GAMERT, GLBTRT, IFRT, IRRT, LEARNRT, LHRT, LIRT, LRRT, LSSIRT, NMRT, RMRT, SRRT, STORT, SUSTRT, and, VRT).</w:t>
      </w:r>
    </w:p>
    <w:p w:rsidR="00C82C4D" w:rsidRDefault="00F164CE" w:rsidP="00F164CE">
      <w:pPr>
        <w:rPr>
          <w:rFonts w:asciiTheme="minorHAnsi" w:hAnsiTheme="minorHAnsi"/>
          <w:sz w:val="24"/>
          <w:szCs w:val="24"/>
        </w:rPr>
      </w:pPr>
      <w:r w:rsidRPr="0023249B">
        <w:rPr>
          <w:rFonts w:asciiTheme="minorHAnsi" w:hAnsiTheme="minorHAnsi"/>
          <w:sz w:val="24"/>
          <w:szCs w:val="24"/>
        </w:rPr>
        <w:tab/>
        <w:t xml:space="preserve">The number of organizational members decreased from 5,548 last year to 5,125 now, a 7.62% decline. </w:t>
      </w:r>
      <w:r w:rsidR="00C82C4D">
        <w:rPr>
          <w:rFonts w:asciiTheme="minorHAnsi" w:hAnsiTheme="minorHAnsi"/>
          <w:sz w:val="24"/>
          <w:szCs w:val="24"/>
        </w:rPr>
        <w:t xml:space="preserve">There are two major categories of organizational members:  library members and state group members. </w:t>
      </w:r>
      <w:r w:rsidR="004C671C" w:rsidRPr="004C671C">
        <w:rPr>
          <w:rFonts w:asciiTheme="minorHAnsi" w:hAnsiTheme="minorHAnsi"/>
          <w:sz w:val="24"/>
          <w:szCs w:val="24"/>
        </w:rPr>
        <w:t xml:space="preserve">The number of library organizational members has been in decline since the early 2000’s and the decline increased after the Great Recession. </w:t>
      </w:r>
      <w:r w:rsidR="00B27CB4">
        <w:rPr>
          <w:rFonts w:asciiTheme="minorHAnsi" w:hAnsiTheme="minorHAnsi"/>
          <w:sz w:val="24"/>
          <w:szCs w:val="24"/>
        </w:rPr>
        <w:t xml:space="preserve">State group members are a partnership with United for Libraries and </w:t>
      </w:r>
      <w:r w:rsidR="00AA250D">
        <w:rPr>
          <w:rFonts w:asciiTheme="minorHAnsi" w:hAnsiTheme="minorHAnsi"/>
          <w:sz w:val="24"/>
          <w:szCs w:val="24"/>
        </w:rPr>
        <w:t xml:space="preserve">the number decreased from 5,548 last year to 5,125 now, a 10.66% decline. </w:t>
      </w:r>
      <w:r w:rsidR="0001648E">
        <w:rPr>
          <w:rFonts w:asciiTheme="minorHAnsi" w:hAnsiTheme="minorHAnsi"/>
          <w:sz w:val="24"/>
          <w:szCs w:val="24"/>
        </w:rPr>
        <w:t>The drop is due to one state library agency not renewing their group membership.</w:t>
      </w:r>
    </w:p>
    <w:p w:rsidR="00F164CE" w:rsidRPr="0023249B" w:rsidRDefault="00F164CE" w:rsidP="00C82C4D">
      <w:pPr>
        <w:ind w:firstLine="720"/>
        <w:rPr>
          <w:rFonts w:asciiTheme="minorHAnsi" w:hAnsiTheme="minorHAnsi"/>
          <w:sz w:val="24"/>
          <w:szCs w:val="24"/>
        </w:rPr>
      </w:pPr>
      <w:r w:rsidRPr="0023249B">
        <w:rPr>
          <w:rFonts w:asciiTheme="minorHAnsi" w:hAnsiTheme="minorHAnsi"/>
          <w:sz w:val="24"/>
          <w:szCs w:val="24"/>
        </w:rPr>
        <w:t>The number of corporate members also declined from 178 last year to 164 now, a 7.78% drop.</w:t>
      </w:r>
      <w:r w:rsidR="00C82C4D">
        <w:rPr>
          <w:rFonts w:asciiTheme="minorHAnsi" w:hAnsiTheme="minorHAnsi"/>
          <w:sz w:val="24"/>
          <w:szCs w:val="24"/>
        </w:rPr>
        <w:t xml:space="preserve"> A major contributor to this decline has been corporate mergers and acquisitions.</w:t>
      </w:r>
    </w:p>
    <w:p w:rsidR="00F164CE" w:rsidRPr="0023249B" w:rsidRDefault="00F164CE" w:rsidP="00F164CE">
      <w:pPr>
        <w:ind w:firstLine="720"/>
        <w:rPr>
          <w:rFonts w:asciiTheme="minorHAnsi" w:hAnsiTheme="minorHAnsi"/>
          <w:sz w:val="24"/>
          <w:szCs w:val="24"/>
        </w:rPr>
      </w:pPr>
      <w:r w:rsidRPr="0023249B">
        <w:rPr>
          <w:rFonts w:asciiTheme="minorHAnsi" w:hAnsiTheme="minorHAnsi"/>
          <w:sz w:val="24"/>
          <w:szCs w:val="24"/>
        </w:rPr>
        <w:t>Membership promotion and recruitment activities for FY18 include joint ALA and division marketing, activities to increase student members, recruitment of organizational members and enhanced online membership management services. At this point, dues revenue is under budget by about $31,000, but is projected to end the year closer to $15,000 under budget.</w:t>
      </w:r>
    </w:p>
    <w:p w:rsidR="00EC1A15" w:rsidRPr="0023249B" w:rsidRDefault="00EC1A15" w:rsidP="00F164CE">
      <w:pPr>
        <w:rPr>
          <w:rFonts w:asciiTheme="minorHAnsi" w:hAnsiTheme="minorHAnsi"/>
          <w:sz w:val="24"/>
          <w:szCs w:val="24"/>
        </w:rPr>
      </w:pPr>
    </w:p>
    <w:p w:rsidR="00591DAB" w:rsidRPr="00EB59B3" w:rsidRDefault="00591DAB" w:rsidP="00591DAB">
      <w:pPr>
        <w:rPr>
          <w:rFonts w:asciiTheme="minorHAnsi" w:hAnsiTheme="minorHAnsi"/>
          <w:b/>
          <w:sz w:val="24"/>
          <w:szCs w:val="24"/>
        </w:rPr>
      </w:pPr>
      <w:r w:rsidRPr="00EB59B3">
        <w:rPr>
          <w:rFonts w:asciiTheme="minorHAnsi" w:hAnsiTheme="minorHAnsi"/>
          <w:b/>
          <w:sz w:val="24"/>
          <w:szCs w:val="24"/>
        </w:rPr>
        <w:t xml:space="preserve">FY19 ALA Membership </w:t>
      </w:r>
      <w:r>
        <w:rPr>
          <w:rFonts w:asciiTheme="minorHAnsi" w:hAnsiTheme="minorHAnsi"/>
          <w:b/>
          <w:sz w:val="24"/>
          <w:szCs w:val="24"/>
        </w:rPr>
        <w:t xml:space="preserve">Dues </w:t>
      </w:r>
      <w:r w:rsidRPr="00EB59B3">
        <w:rPr>
          <w:rFonts w:asciiTheme="minorHAnsi" w:hAnsiTheme="minorHAnsi"/>
          <w:b/>
          <w:sz w:val="24"/>
          <w:szCs w:val="24"/>
        </w:rPr>
        <w:t>Budget</w:t>
      </w:r>
    </w:p>
    <w:p w:rsidR="00591DAB" w:rsidRPr="00EB59B3" w:rsidRDefault="00591DAB" w:rsidP="00591DAB">
      <w:pPr>
        <w:rPr>
          <w:rFonts w:asciiTheme="minorHAnsi" w:hAnsiTheme="minorHAnsi"/>
          <w:b/>
          <w:sz w:val="24"/>
          <w:szCs w:val="24"/>
        </w:rPr>
      </w:pPr>
    </w:p>
    <w:p w:rsidR="00591DAB" w:rsidRPr="00EB59B3" w:rsidRDefault="00591DAB" w:rsidP="00591DAB">
      <w:pPr>
        <w:rPr>
          <w:rFonts w:asciiTheme="minorHAnsi" w:hAnsiTheme="minorHAnsi"/>
          <w:b/>
          <w:sz w:val="24"/>
          <w:szCs w:val="24"/>
        </w:rPr>
      </w:pPr>
      <w:r w:rsidRPr="00EB59B3">
        <w:rPr>
          <w:rFonts w:asciiTheme="minorHAnsi" w:hAnsiTheme="minorHAnsi"/>
          <w:b/>
          <w:sz w:val="24"/>
          <w:szCs w:val="24"/>
        </w:rPr>
        <w:t>Operating and Financial Projections for FY19</w:t>
      </w:r>
    </w:p>
    <w:p w:rsidR="00591DAB" w:rsidRPr="00EB59B3" w:rsidRDefault="00591DAB" w:rsidP="00591DAB">
      <w:pPr>
        <w:rPr>
          <w:rFonts w:asciiTheme="minorHAnsi" w:hAnsiTheme="minorHAnsi"/>
          <w:sz w:val="24"/>
          <w:szCs w:val="24"/>
        </w:rPr>
      </w:pPr>
      <w:r w:rsidRPr="00EB59B3">
        <w:rPr>
          <w:rFonts w:asciiTheme="minorHAnsi" w:hAnsiTheme="minorHAnsi"/>
          <w:sz w:val="24"/>
          <w:szCs w:val="24"/>
        </w:rPr>
        <w:t>The FY19 budget for ALA membership dues was developed with the assumption that the two dues items on the spring ballot w</w:t>
      </w:r>
      <w:r w:rsidR="001E75C8">
        <w:rPr>
          <w:rFonts w:asciiTheme="minorHAnsi" w:hAnsiTheme="minorHAnsi"/>
          <w:sz w:val="24"/>
          <w:szCs w:val="24"/>
        </w:rPr>
        <w:t>ould</w:t>
      </w:r>
      <w:r w:rsidRPr="00EB59B3">
        <w:rPr>
          <w:rFonts w:asciiTheme="minorHAnsi" w:hAnsiTheme="minorHAnsi"/>
          <w:sz w:val="24"/>
          <w:szCs w:val="24"/>
        </w:rPr>
        <w:t xml:space="preserve"> pass. The items are:</w:t>
      </w:r>
    </w:p>
    <w:p w:rsidR="00591DAB" w:rsidRPr="00EB59B3" w:rsidRDefault="00591DAB" w:rsidP="00591DAB">
      <w:pPr>
        <w:pStyle w:val="ListParagraph"/>
        <w:numPr>
          <w:ilvl w:val="0"/>
          <w:numId w:val="6"/>
        </w:numPr>
        <w:spacing w:after="278"/>
        <w:ind w:right="100"/>
        <w:rPr>
          <w:sz w:val="24"/>
          <w:szCs w:val="24"/>
        </w:rPr>
      </w:pPr>
      <w:r w:rsidRPr="00EB59B3">
        <w:rPr>
          <w:sz w:val="24"/>
          <w:szCs w:val="24"/>
        </w:rPr>
        <w:t>Proposed Dues Adjustment for 2018</w:t>
      </w:r>
    </w:p>
    <w:p w:rsidR="00591DAB" w:rsidRPr="00EB59B3" w:rsidRDefault="00591DAB" w:rsidP="00591DAB">
      <w:pPr>
        <w:spacing w:after="314" w:line="227" w:lineRule="auto"/>
        <w:ind w:left="720" w:right="94"/>
        <w:rPr>
          <w:rFonts w:asciiTheme="minorHAnsi" w:hAnsiTheme="minorHAnsi"/>
          <w:sz w:val="24"/>
          <w:szCs w:val="24"/>
        </w:rPr>
      </w:pPr>
      <w:r w:rsidRPr="00EB59B3">
        <w:rPr>
          <w:rFonts w:asciiTheme="minorHAnsi" w:hAnsiTheme="minorHAnsi"/>
          <w:sz w:val="24"/>
          <w:szCs w:val="24"/>
        </w:rPr>
        <w:t>Beginning in September 2018, personal member dues shall be adjusted as follows:</w:t>
      </w:r>
    </w:p>
    <w:tbl>
      <w:tblPr>
        <w:tblStyle w:val="TableGrid"/>
        <w:tblW w:w="0" w:type="auto"/>
        <w:tblInd w:w="828" w:type="dxa"/>
        <w:tblLook w:val="04A0" w:firstRow="1" w:lastRow="0" w:firstColumn="1" w:lastColumn="0" w:noHBand="0" w:noVBand="1"/>
      </w:tblPr>
      <w:tblGrid>
        <w:gridCol w:w="2047"/>
        <w:gridCol w:w="1260"/>
        <w:gridCol w:w="1260"/>
      </w:tblGrid>
      <w:tr w:rsidR="00591DAB" w:rsidRPr="00EB59B3" w:rsidTr="00346EBA">
        <w:trPr>
          <w:trHeight w:val="404"/>
        </w:trPr>
        <w:tc>
          <w:tcPr>
            <w:tcW w:w="2047" w:type="dxa"/>
            <w:tcBorders>
              <w:top w:val="single" w:sz="4" w:space="0" w:color="auto"/>
              <w:left w:val="single" w:sz="4" w:space="0" w:color="auto"/>
              <w:bottom w:val="single" w:sz="4" w:space="0" w:color="auto"/>
              <w:right w:val="single" w:sz="4" w:space="0" w:color="auto"/>
            </w:tcBorders>
            <w:hideMark/>
          </w:tcPr>
          <w:p w:rsidR="00591DAB" w:rsidRPr="00EB59B3" w:rsidRDefault="00591DAB" w:rsidP="00346EBA">
            <w:pPr>
              <w:jc w:val="center"/>
              <w:rPr>
                <w:sz w:val="24"/>
                <w:szCs w:val="24"/>
              </w:rPr>
            </w:pPr>
            <w:r w:rsidRPr="00EB59B3">
              <w:rPr>
                <w:sz w:val="24"/>
                <w:szCs w:val="24"/>
              </w:rPr>
              <w:lastRenderedPageBreak/>
              <w:t>Member Type</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91DAB" w:rsidRPr="00EB59B3" w:rsidRDefault="00591DAB" w:rsidP="00346EBA">
            <w:pPr>
              <w:jc w:val="center"/>
              <w:rPr>
                <w:sz w:val="24"/>
                <w:szCs w:val="24"/>
              </w:rPr>
            </w:pPr>
            <w:r w:rsidRPr="00EB59B3">
              <w:rPr>
                <w:sz w:val="24"/>
                <w:szCs w:val="24"/>
              </w:rPr>
              <w:t>Current Dues</w:t>
            </w:r>
          </w:p>
        </w:tc>
        <w:tc>
          <w:tcPr>
            <w:tcW w:w="1260" w:type="dxa"/>
            <w:tcBorders>
              <w:top w:val="single" w:sz="4" w:space="0" w:color="auto"/>
              <w:left w:val="single" w:sz="4" w:space="0" w:color="auto"/>
              <w:bottom w:val="single" w:sz="4" w:space="0" w:color="auto"/>
              <w:right w:val="single" w:sz="4" w:space="0" w:color="auto"/>
            </w:tcBorders>
            <w:hideMark/>
          </w:tcPr>
          <w:p w:rsidR="00591DAB" w:rsidRPr="00EB59B3" w:rsidRDefault="00591DAB" w:rsidP="00346EBA">
            <w:pPr>
              <w:jc w:val="center"/>
              <w:rPr>
                <w:sz w:val="24"/>
                <w:szCs w:val="24"/>
              </w:rPr>
            </w:pPr>
            <w:r w:rsidRPr="00EB59B3">
              <w:rPr>
                <w:sz w:val="24"/>
                <w:szCs w:val="24"/>
              </w:rPr>
              <w:t>Sept. 2018 Dues</w:t>
            </w:r>
          </w:p>
        </w:tc>
      </w:tr>
      <w:tr w:rsidR="00591DAB" w:rsidRPr="00EB59B3" w:rsidTr="00346EBA">
        <w:tc>
          <w:tcPr>
            <w:tcW w:w="2047" w:type="dxa"/>
            <w:tcBorders>
              <w:top w:val="single" w:sz="4" w:space="0" w:color="auto"/>
              <w:left w:val="single" w:sz="4" w:space="0" w:color="auto"/>
              <w:bottom w:val="single" w:sz="4" w:space="0" w:color="auto"/>
              <w:right w:val="single" w:sz="4" w:space="0" w:color="auto"/>
            </w:tcBorders>
            <w:vAlign w:val="center"/>
            <w:hideMark/>
          </w:tcPr>
          <w:p w:rsidR="00591DAB" w:rsidRPr="00EB59B3" w:rsidRDefault="00591DAB" w:rsidP="00346EBA">
            <w:pPr>
              <w:rPr>
                <w:sz w:val="24"/>
                <w:szCs w:val="24"/>
              </w:rPr>
            </w:pPr>
            <w:r w:rsidRPr="00EB59B3">
              <w:rPr>
                <w:sz w:val="24"/>
                <w:szCs w:val="24"/>
              </w:rPr>
              <w:t>1st year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DAB" w:rsidRPr="00EB59B3" w:rsidRDefault="00591DAB" w:rsidP="00346EBA">
            <w:pPr>
              <w:jc w:val="center"/>
              <w:rPr>
                <w:sz w:val="24"/>
                <w:szCs w:val="24"/>
              </w:rPr>
            </w:pPr>
            <w:r w:rsidRPr="00EB59B3">
              <w:rPr>
                <w:sz w:val="24"/>
                <w:szCs w:val="24"/>
              </w:rPr>
              <w:t>$69</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1DAB" w:rsidRPr="00EB59B3" w:rsidRDefault="00591DAB" w:rsidP="00346EBA">
            <w:pPr>
              <w:jc w:val="center"/>
              <w:rPr>
                <w:sz w:val="24"/>
                <w:szCs w:val="24"/>
              </w:rPr>
            </w:pPr>
            <w:r w:rsidRPr="00EB59B3">
              <w:rPr>
                <w:sz w:val="24"/>
                <w:szCs w:val="24"/>
              </w:rPr>
              <w:t>$72</w:t>
            </w:r>
          </w:p>
        </w:tc>
      </w:tr>
      <w:tr w:rsidR="00591DAB" w:rsidRPr="00EB59B3" w:rsidTr="00346EBA">
        <w:tc>
          <w:tcPr>
            <w:tcW w:w="2047" w:type="dxa"/>
            <w:tcBorders>
              <w:top w:val="single" w:sz="4" w:space="0" w:color="auto"/>
              <w:left w:val="single" w:sz="4" w:space="0" w:color="auto"/>
              <w:bottom w:val="single" w:sz="4" w:space="0" w:color="auto"/>
              <w:right w:val="single" w:sz="4" w:space="0" w:color="auto"/>
            </w:tcBorders>
            <w:vAlign w:val="center"/>
            <w:hideMark/>
          </w:tcPr>
          <w:p w:rsidR="00591DAB" w:rsidRPr="00EB59B3" w:rsidRDefault="00591DAB" w:rsidP="00346EBA">
            <w:pPr>
              <w:rPr>
                <w:sz w:val="24"/>
                <w:szCs w:val="24"/>
              </w:rPr>
            </w:pPr>
            <w:r w:rsidRPr="00EB59B3">
              <w:rPr>
                <w:sz w:val="24"/>
                <w:szCs w:val="24"/>
              </w:rPr>
              <w:t>2nd year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DAB" w:rsidRPr="00EB59B3" w:rsidRDefault="00591DAB" w:rsidP="00346EBA">
            <w:pPr>
              <w:jc w:val="center"/>
              <w:rPr>
                <w:sz w:val="24"/>
                <w:szCs w:val="24"/>
              </w:rPr>
            </w:pPr>
            <w:r w:rsidRPr="00EB59B3">
              <w:rPr>
                <w:sz w:val="24"/>
                <w:szCs w:val="24"/>
              </w:rPr>
              <w:t>106</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1DAB" w:rsidRPr="00EB59B3" w:rsidRDefault="00591DAB" w:rsidP="00346EBA">
            <w:pPr>
              <w:jc w:val="center"/>
              <w:rPr>
                <w:sz w:val="24"/>
                <w:szCs w:val="24"/>
              </w:rPr>
            </w:pPr>
            <w:r w:rsidRPr="00EB59B3">
              <w:rPr>
                <w:sz w:val="24"/>
                <w:szCs w:val="24"/>
              </w:rPr>
              <w:t>110</w:t>
            </w:r>
          </w:p>
        </w:tc>
      </w:tr>
      <w:tr w:rsidR="00591DAB" w:rsidRPr="00EB59B3" w:rsidTr="00346EBA">
        <w:tc>
          <w:tcPr>
            <w:tcW w:w="2047" w:type="dxa"/>
            <w:tcBorders>
              <w:top w:val="single" w:sz="4" w:space="0" w:color="auto"/>
              <w:left w:val="single" w:sz="4" w:space="0" w:color="auto"/>
              <w:bottom w:val="single" w:sz="4" w:space="0" w:color="auto"/>
              <w:right w:val="single" w:sz="4" w:space="0" w:color="auto"/>
            </w:tcBorders>
            <w:vAlign w:val="center"/>
            <w:hideMark/>
          </w:tcPr>
          <w:p w:rsidR="00591DAB" w:rsidRPr="00EB59B3" w:rsidRDefault="00591DAB" w:rsidP="00346EBA">
            <w:pPr>
              <w:rPr>
                <w:sz w:val="24"/>
                <w:szCs w:val="24"/>
              </w:rPr>
            </w:pPr>
            <w:r w:rsidRPr="00EB59B3">
              <w:rPr>
                <w:sz w:val="24"/>
                <w:szCs w:val="24"/>
              </w:rPr>
              <w:t xml:space="preserve">3rd year+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DAB" w:rsidRPr="00EB59B3" w:rsidRDefault="00591DAB" w:rsidP="00346EBA">
            <w:pPr>
              <w:jc w:val="center"/>
              <w:rPr>
                <w:sz w:val="24"/>
                <w:szCs w:val="24"/>
              </w:rPr>
            </w:pPr>
            <w:r w:rsidRPr="00EB59B3">
              <w:rPr>
                <w:sz w:val="24"/>
                <w:szCs w:val="24"/>
              </w:rPr>
              <w:t>140</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1DAB" w:rsidRPr="00EB59B3" w:rsidRDefault="00591DAB" w:rsidP="00346EBA">
            <w:pPr>
              <w:jc w:val="center"/>
              <w:rPr>
                <w:sz w:val="24"/>
                <w:szCs w:val="24"/>
              </w:rPr>
            </w:pPr>
            <w:r w:rsidRPr="00EB59B3">
              <w:rPr>
                <w:sz w:val="24"/>
                <w:szCs w:val="24"/>
              </w:rPr>
              <w:t>145</w:t>
            </w:r>
          </w:p>
        </w:tc>
      </w:tr>
      <w:tr w:rsidR="00591DAB" w:rsidRPr="00EB59B3" w:rsidTr="00346EBA">
        <w:tc>
          <w:tcPr>
            <w:tcW w:w="2047" w:type="dxa"/>
            <w:tcBorders>
              <w:top w:val="single" w:sz="4" w:space="0" w:color="auto"/>
              <w:left w:val="single" w:sz="4" w:space="0" w:color="auto"/>
              <w:bottom w:val="single" w:sz="4" w:space="0" w:color="auto"/>
              <w:right w:val="single" w:sz="4" w:space="0" w:color="auto"/>
            </w:tcBorders>
            <w:vAlign w:val="center"/>
            <w:hideMark/>
          </w:tcPr>
          <w:p w:rsidR="00591DAB" w:rsidRPr="00EB59B3" w:rsidRDefault="00591DAB" w:rsidP="00346EBA">
            <w:pPr>
              <w:rPr>
                <w:sz w:val="24"/>
                <w:szCs w:val="24"/>
              </w:rPr>
            </w:pPr>
            <w:r w:rsidRPr="00EB59B3">
              <w:rPr>
                <w:sz w:val="24"/>
                <w:szCs w:val="24"/>
              </w:rPr>
              <w:t xml:space="preserve">Student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DAB" w:rsidRPr="00EB59B3" w:rsidRDefault="00591DAB" w:rsidP="00346EBA">
            <w:pPr>
              <w:jc w:val="center"/>
              <w:rPr>
                <w:sz w:val="24"/>
                <w:szCs w:val="24"/>
              </w:rPr>
            </w:pPr>
            <w:r w:rsidRPr="00EB59B3">
              <w:rPr>
                <w:sz w:val="24"/>
                <w:szCs w:val="24"/>
              </w:rPr>
              <w:t>37</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1DAB" w:rsidRPr="00EB59B3" w:rsidRDefault="00591DAB" w:rsidP="00346EBA">
            <w:pPr>
              <w:jc w:val="center"/>
              <w:rPr>
                <w:sz w:val="24"/>
                <w:szCs w:val="24"/>
              </w:rPr>
            </w:pPr>
            <w:r w:rsidRPr="00EB59B3">
              <w:rPr>
                <w:sz w:val="24"/>
                <w:szCs w:val="24"/>
              </w:rPr>
              <w:t>38</w:t>
            </w:r>
          </w:p>
        </w:tc>
      </w:tr>
      <w:tr w:rsidR="00591DAB" w:rsidRPr="00EB59B3" w:rsidTr="00346EBA">
        <w:tc>
          <w:tcPr>
            <w:tcW w:w="2047" w:type="dxa"/>
            <w:tcBorders>
              <w:top w:val="single" w:sz="4" w:space="0" w:color="auto"/>
              <w:left w:val="single" w:sz="4" w:space="0" w:color="auto"/>
              <w:bottom w:val="single" w:sz="4" w:space="0" w:color="auto"/>
              <w:right w:val="single" w:sz="4" w:space="0" w:color="auto"/>
            </w:tcBorders>
            <w:vAlign w:val="center"/>
            <w:hideMark/>
          </w:tcPr>
          <w:p w:rsidR="00591DAB" w:rsidRPr="00EB59B3" w:rsidRDefault="00591DAB" w:rsidP="00346EBA">
            <w:pPr>
              <w:rPr>
                <w:sz w:val="24"/>
                <w:szCs w:val="24"/>
              </w:rPr>
            </w:pPr>
            <w:r w:rsidRPr="00EB59B3">
              <w:rPr>
                <w:sz w:val="24"/>
                <w:szCs w:val="24"/>
              </w:rPr>
              <w:t xml:space="preserve">Earning &lt;$30,000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DAB" w:rsidRPr="00EB59B3" w:rsidRDefault="00591DAB" w:rsidP="00346EBA">
            <w:pPr>
              <w:jc w:val="center"/>
              <w:rPr>
                <w:sz w:val="24"/>
                <w:szCs w:val="24"/>
              </w:rPr>
            </w:pPr>
            <w:r w:rsidRPr="00EB59B3">
              <w:rPr>
                <w:sz w:val="24"/>
                <w:szCs w:val="24"/>
              </w:rPr>
              <w:t>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1DAB" w:rsidRPr="00EB59B3" w:rsidRDefault="00591DAB" w:rsidP="00346EBA">
            <w:pPr>
              <w:jc w:val="center"/>
              <w:rPr>
                <w:sz w:val="24"/>
                <w:szCs w:val="24"/>
              </w:rPr>
            </w:pPr>
            <w:r w:rsidRPr="00EB59B3">
              <w:rPr>
                <w:sz w:val="24"/>
                <w:szCs w:val="24"/>
              </w:rPr>
              <w:t>52</w:t>
            </w:r>
          </w:p>
        </w:tc>
      </w:tr>
      <w:tr w:rsidR="00591DAB" w:rsidRPr="00EB59B3" w:rsidTr="00346EBA">
        <w:tc>
          <w:tcPr>
            <w:tcW w:w="2047" w:type="dxa"/>
            <w:tcBorders>
              <w:top w:val="single" w:sz="4" w:space="0" w:color="auto"/>
              <w:left w:val="single" w:sz="4" w:space="0" w:color="auto"/>
              <w:bottom w:val="single" w:sz="4" w:space="0" w:color="auto"/>
              <w:right w:val="single" w:sz="4" w:space="0" w:color="auto"/>
            </w:tcBorders>
            <w:vAlign w:val="center"/>
            <w:hideMark/>
          </w:tcPr>
          <w:p w:rsidR="00591DAB" w:rsidRPr="00EB59B3" w:rsidRDefault="00591DAB" w:rsidP="00346EBA">
            <w:pPr>
              <w:rPr>
                <w:sz w:val="24"/>
                <w:szCs w:val="24"/>
              </w:rPr>
            </w:pPr>
            <w:r w:rsidRPr="00EB59B3">
              <w:rPr>
                <w:sz w:val="24"/>
                <w:szCs w:val="24"/>
              </w:rPr>
              <w:t>Support Staff</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DAB" w:rsidRPr="00EB59B3" w:rsidRDefault="00591DAB" w:rsidP="00346EBA">
            <w:pPr>
              <w:jc w:val="center"/>
              <w:rPr>
                <w:sz w:val="24"/>
                <w:szCs w:val="24"/>
              </w:rPr>
            </w:pPr>
            <w:r w:rsidRPr="00EB59B3">
              <w:rPr>
                <w:sz w:val="24"/>
                <w:szCs w:val="24"/>
              </w:rPr>
              <w:t>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1DAB" w:rsidRPr="00EB59B3" w:rsidRDefault="00591DAB" w:rsidP="00346EBA">
            <w:pPr>
              <w:jc w:val="center"/>
              <w:rPr>
                <w:sz w:val="24"/>
                <w:szCs w:val="24"/>
              </w:rPr>
            </w:pPr>
            <w:r w:rsidRPr="00EB59B3">
              <w:rPr>
                <w:sz w:val="24"/>
                <w:szCs w:val="24"/>
              </w:rPr>
              <w:t>52</w:t>
            </w:r>
          </w:p>
        </w:tc>
      </w:tr>
      <w:tr w:rsidR="00591DAB" w:rsidRPr="00EB59B3" w:rsidTr="00346EBA">
        <w:tc>
          <w:tcPr>
            <w:tcW w:w="2047" w:type="dxa"/>
            <w:tcBorders>
              <w:top w:val="single" w:sz="4" w:space="0" w:color="auto"/>
              <w:left w:val="single" w:sz="4" w:space="0" w:color="auto"/>
              <w:bottom w:val="single" w:sz="4" w:space="0" w:color="auto"/>
              <w:right w:val="single" w:sz="4" w:space="0" w:color="auto"/>
            </w:tcBorders>
            <w:vAlign w:val="center"/>
            <w:hideMark/>
          </w:tcPr>
          <w:p w:rsidR="00591DAB" w:rsidRPr="00EB59B3" w:rsidRDefault="00591DAB" w:rsidP="00346EBA">
            <w:pPr>
              <w:rPr>
                <w:sz w:val="24"/>
                <w:szCs w:val="24"/>
              </w:rPr>
            </w:pPr>
            <w:r w:rsidRPr="00EB59B3">
              <w:rPr>
                <w:sz w:val="24"/>
                <w:szCs w:val="24"/>
              </w:rPr>
              <w:t>Retired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DAB" w:rsidRPr="00EB59B3" w:rsidRDefault="00591DAB" w:rsidP="00346EBA">
            <w:pPr>
              <w:jc w:val="center"/>
              <w:rPr>
                <w:sz w:val="24"/>
                <w:szCs w:val="24"/>
              </w:rPr>
            </w:pPr>
            <w:r w:rsidRPr="00EB59B3">
              <w:rPr>
                <w:sz w:val="24"/>
                <w:szCs w:val="24"/>
              </w:rPr>
              <w:t>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1DAB" w:rsidRPr="00EB59B3" w:rsidRDefault="00591DAB" w:rsidP="00346EBA">
            <w:pPr>
              <w:jc w:val="center"/>
              <w:rPr>
                <w:sz w:val="24"/>
                <w:szCs w:val="24"/>
              </w:rPr>
            </w:pPr>
            <w:r w:rsidRPr="00EB59B3">
              <w:rPr>
                <w:sz w:val="24"/>
                <w:szCs w:val="24"/>
              </w:rPr>
              <w:t>52</w:t>
            </w:r>
          </w:p>
        </w:tc>
      </w:tr>
      <w:tr w:rsidR="00591DAB" w:rsidRPr="00EB59B3" w:rsidTr="00346EBA">
        <w:tc>
          <w:tcPr>
            <w:tcW w:w="2047" w:type="dxa"/>
            <w:tcBorders>
              <w:top w:val="single" w:sz="4" w:space="0" w:color="auto"/>
              <w:left w:val="single" w:sz="4" w:space="0" w:color="auto"/>
              <w:bottom w:val="single" w:sz="4" w:space="0" w:color="auto"/>
              <w:right w:val="single" w:sz="4" w:space="0" w:color="auto"/>
            </w:tcBorders>
            <w:vAlign w:val="center"/>
            <w:hideMark/>
          </w:tcPr>
          <w:p w:rsidR="00591DAB" w:rsidRPr="00EB59B3" w:rsidRDefault="00591DAB" w:rsidP="00346EBA">
            <w:pPr>
              <w:rPr>
                <w:sz w:val="24"/>
                <w:szCs w:val="24"/>
              </w:rPr>
            </w:pPr>
            <w:r w:rsidRPr="00EB59B3">
              <w:rPr>
                <w:sz w:val="24"/>
                <w:szCs w:val="24"/>
              </w:rPr>
              <w:t>Associate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DAB" w:rsidRPr="00EB59B3" w:rsidRDefault="00591DAB" w:rsidP="00346EBA">
            <w:pPr>
              <w:jc w:val="center"/>
              <w:rPr>
                <w:sz w:val="24"/>
                <w:szCs w:val="24"/>
              </w:rPr>
            </w:pPr>
            <w:r w:rsidRPr="00EB59B3">
              <w:rPr>
                <w:sz w:val="24"/>
                <w:szCs w:val="24"/>
              </w:rPr>
              <w:t>63</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1DAB" w:rsidRPr="00EB59B3" w:rsidRDefault="00591DAB" w:rsidP="00346EBA">
            <w:pPr>
              <w:jc w:val="center"/>
              <w:rPr>
                <w:sz w:val="24"/>
                <w:szCs w:val="24"/>
              </w:rPr>
            </w:pPr>
            <w:r w:rsidRPr="00EB59B3">
              <w:rPr>
                <w:sz w:val="24"/>
                <w:szCs w:val="24"/>
              </w:rPr>
              <w:t>66</w:t>
            </w:r>
          </w:p>
        </w:tc>
      </w:tr>
      <w:tr w:rsidR="00591DAB" w:rsidRPr="00EB59B3" w:rsidTr="00346EBA">
        <w:tc>
          <w:tcPr>
            <w:tcW w:w="2047" w:type="dxa"/>
            <w:tcBorders>
              <w:top w:val="single" w:sz="4" w:space="0" w:color="auto"/>
              <w:left w:val="single" w:sz="4" w:space="0" w:color="auto"/>
              <w:bottom w:val="single" w:sz="4" w:space="0" w:color="auto"/>
              <w:right w:val="single" w:sz="4" w:space="0" w:color="auto"/>
            </w:tcBorders>
            <w:vAlign w:val="center"/>
            <w:hideMark/>
          </w:tcPr>
          <w:p w:rsidR="00591DAB" w:rsidRPr="00EB59B3" w:rsidRDefault="00591DAB" w:rsidP="00346EBA">
            <w:pPr>
              <w:rPr>
                <w:sz w:val="24"/>
                <w:szCs w:val="24"/>
              </w:rPr>
            </w:pPr>
            <w:r w:rsidRPr="00EB59B3">
              <w:rPr>
                <w:sz w:val="24"/>
                <w:szCs w:val="24"/>
              </w:rPr>
              <w:t>Trustee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DAB" w:rsidRPr="00EB59B3" w:rsidRDefault="00591DAB" w:rsidP="00346EBA">
            <w:pPr>
              <w:jc w:val="center"/>
              <w:rPr>
                <w:sz w:val="24"/>
                <w:szCs w:val="24"/>
              </w:rPr>
            </w:pPr>
            <w:r w:rsidRPr="00EB59B3">
              <w:rPr>
                <w:sz w:val="24"/>
                <w:szCs w:val="24"/>
              </w:rPr>
              <w:t>63</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1DAB" w:rsidRPr="00EB59B3" w:rsidRDefault="00591DAB" w:rsidP="00346EBA">
            <w:pPr>
              <w:jc w:val="center"/>
              <w:rPr>
                <w:sz w:val="24"/>
                <w:szCs w:val="24"/>
              </w:rPr>
            </w:pPr>
            <w:r w:rsidRPr="00EB59B3">
              <w:rPr>
                <w:sz w:val="24"/>
                <w:szCs w:val="24"/>
              </w:rPr>
              <w:t>66</w:t>
            </w:r>
          </w:p>
        </w:tc>
      </w:tr>
      <w:tr w:rsidR="00591DAB" w:rsidRPr="00EB59B3" w:rsidTr="00346EBA">
        <w:tc>
          <w:tcPr>
            <w:tcW w:w="2047" w:type="dxa"/>
            <w:tcBorders>
              <w:top w:val="single" w:sz="4" w:space="0" w:color="auto"/>
              <w:left w:val="single" w:sz="4" w:space="0" w:color="auto"/>
              <w:bottom w:val="single" w:sz="4" w:space="0" w:color="auto"/>
              <w:right w:val="single" w:sz="4" w:space="0" w:color="auto"/>
            </w:tcBorders>
            <w:vAlign w:val="center"/>
            <w:hideMark/>
          </w:tcPr>
          <w:p w:rsidR="00591DAB" w:rsidRPr="00EB59B3" w:rsidRDefault="00591DAB" w:rsidP="00346EBA">
            <w:pPr>
              <w:rPr>
                <w:sz w:val="24"/>
                <w:szCs w:val="24"/>
              </w:rPr>
            </w:pPr>
            <w:r w:rsidRPr="00EB59B3">
              <w:rPr>
                <w:sz w:val="24"/>
                <w:szCs w:val="24"/>
              </w:rPr>
              <w:t>Friend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DAB" w:rsidRPr="00EB59B3" w:rsidRDefault="00591DAB" w:rsidP="00346EBA">
            <w:pPr>
              <w:jc w:val="center"/>
              <w:rPr>
                <w:sz w:val="24"/>
                <w:szCs w:val="24"/>
              </w:rPr>
            </w:pPr>
            <w:r w:rsidRPr="00EB59B3">
              <w:rPr>
                <w:sz w:val="24"/>
                <w:szCs w:val="24"/>
              </w:rPr>
              <w:t>63</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1DAB" w:rsidRPr="00EB59B3" w:rsidRDefault="00591DAB" w:rsidP="00346EBA">
            <w:pPr>
              <w:jc w:val="center"/>
              <w:rPr>
                <w:sz w:val="24"/>
                <w:szCs w:val="24"/>
              </w:rPr>
            </w:pPr>
            <w:r w:rsidRPr="00EB59B3">
              <w:rPr>
                <w:sz w:val="24"/>
                <w:szCs w:val="24"/>
              </w:rPr>
              <w:t>66</w:t>
            </w:r>
          </w:p>
        </w:tc>
      </w:tr>
      <w:tr w:rsidR="00591DAB" w:rsidRPr="00EB59B3" w:rsidTr="00346EBA">
        <w:tc>
          <w:tcPr>
            <w:tcW w:w="2047" w:type="dxa"/>
            <w:tcBorders>
              <w:top w:val="single" w:sz="4" w:space="0" w:color="auto"/>
              <w:left w:val="single" w:sz="4" w:space="0" w:color="auto"/>
              <w:bottom w:val="single" w:sz="4" w:space="0" w:color="auto"/>
              <w:right w:val="single" w:sz="4" w:space="0" w:color="auto"/>
            </w:tcBorders>
            <w:vAlign w:val="center"/>
            <w:hideMark/>
          </w:tcPr>
          <w:p w:rsidR="00591DAB" w:rsidRPr="00EB59B3" w:rsidRDefault="00591DAB" w:rsidP="00346EBA">
            <w:pPr>
              <w:rPr>
                <w:sz w:val="24"/>
                <w:szCs w:val="24"/>
              </w:rPr>
            </w:pPr>
            <w:r w:rsidRPr="00EB59B3">
              <w:rPr>
                <w:sz w:val="24"/>
                <w:szCs w:val="24"/>
              </w:rPr>
              <w:t>International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DAB" w:rsidRPr="00EB59B3" w:rsidRDefault="00591DAB" w:rsidP="00346EBA">
            <w:pPr>
              <w:jc w:val="center"/>
              <w:rPr>
                <w:sz w:val="24"/>
                <w:szCs w:val="24"/>
              </w:rPr>
            </w:pPr>
            <w:r w:rsidRPr="00EB59B3">
              <w:rPr>
                <w:sz w:val="24"/>
                <w:szCs w:val="24"/>
              </w:rPr>
              <w:t>84</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1DAB" w:rsidRPr="00EB59B3" w:rsidRDefault="00591DAB" w:rsidP="00346EBA">
            <w:pPr>
              <w:jc w:val="center"/>
              <w:rPr>
                <w:sz w:val="24"/>
                <w:szCs w:val="24"/>
              </w:rPr>
            </w:pPr>
            <w:r w:rsidRPr="00EB59B3">
              <w:rPr>
                <w:sz w:val="24"/>
                <w:szCs w:val="24"/>
              </w:rPr>
              <w:t>87</w:t>
            </w:r>
          </w:p>
        </w:tc>
      </w:tr>
    </w:tbl>
    <w:p w:rsidR="00591DAB" w:rsidRDefault="00591DAB" w:rsidP="00591DAB">
      <w:pPr>
        <w:autoSpaceDE w:val="0"/>
        <w:autoSpaceDN w:val="0"/>
        <w:adjustRightInd w:val="0"/>
        <w:ind w:left="360"/>
        <w:rPr>
          <w:rFonts w:asciiTheme="minorHAnsi" w:hAnsiTheme="minorHAnsi"/>
          <w:sz w:val="24"/>
          <w:szCs w:val="24"/>
        </w:rPr>
      </w:pPr>
    </w:p>
    <w:p w:rsidR="00591DAB" w:rsidRPr="00EB59B3" w:rsidRDefault="00591DAB" w:rsidP="00591DAB">
      <w:pPr>
        <w:autoSpaceDE w:val="0"/>
        <w:autoSpaceDN w:val="0"/>
        <w:adjustRightInd w:val="0"/>
        <w:ind w:left="360" w:firstLine="360"/>
        <w:rPr>
          <w:rFonts w:asciiTheme="minorHAnsi" w:hAnsiTheme="minorHAnsi"/>
          <w:sz w:val="24"/>
          <w:szCs w:val="24"/>
        </w:rPr>
      </w:pPr>
      <w:r w:rsidRPr="00EB59B3">
        <w:rPr>
          <w:rFonts w:asciiTheme="minorHAnsi" w:hAnsiTheme="minorHAnsi"/>
          <w:sz w:val="24"/>
          <w:szCs w:val="24"/>
        </w:rPr>
        <w:t xml:space="preserve">Members approved this item by a vote of </w:t>
      </w:r>
      <w:r w:rsidR="005A200D">
        <w:rPr>
          <w:rFonts w:asciiTheme="minorHAnsi" w:hAnsiTheme="minorHAnsi"/>
          <w:sz w:val="24"/>
          <w:szCs w:val="24"/>
        </w:rPr>
        <w:t>7,663 (74.1%)</w:t>
      </w:r>
      <w:r w:rsidRPr="00EB59B3">
        <w:rPr>
          <w:rFonts w:asciiTheme="minorHAnsi" w:hAnsiTheme="minorHAnsi"/>
          <w:sz w:val="24"/>
          <w:szCs w:val="24"/>
        </w:rPr>
        <w:t xml:space="preserve"> to</w:t>
      </w:r>
      <w:r w:rsidR="005A200D">
        <w:rPr>
          <w:rFonts w:asciiTheme="minorHAnsi" w:hAnsiTheme="minorHAnsi"/>
          <w:sz w:val="24"/>
          <w:szCs w:val="24"/>
        </w:rPr>
        <w:t xml:space="preserve"> 2,684 (25.9%)</w:t>
      </w:r>
      <w:r w:rsidRPr="00EB59B3">
        <w:rPr>
          <w:rFonts w:asciiTheme="minorHAnsi" w:hAnsiTheme="minorHAnsi"/>
          <w:sz w:val="24"/>
          <w:szCs w:val="24"/>
        </w:rPr>
        <w:br/>
      </w:r>
    </w:p>
    <w:p w:rsidR="00591DAB" w:rsidRPr="00EB59B3" w:rsidRDefault="00591DAB" w:rsidP="00591DAB">
      <w:pPr>
        <w:pStyle w:val="ListParagraph"/>
        <w:numPr>
          <w:ilvl w:val="0"/>
          <w:numId w:val="6"/>
        </w:numPr>
        <w:ind w:right="101"/>
        <w:rPr>
          <w:sz w:val="24"/>
          <w:szCs w:val="24"/>
        </w:rPr>
      </w:pPr>
      <w:r w:rsidRPr="00EB59B3">
        <w:rPr>
          <w:sz w:val="24"/>
          <w:szCs w:val="24"/>
        </w:rPr>
        <w:t>Proposed Dues Schedule for 2019 -2022</w:t>
      </w:r>
    </w:p>
    <w:p w:rsidR="00591DAB" w:rsidRDefault="00591DAB" w:rsidP="00591DAB">
      <w:pPr>
        <w:spacing w:line="228" w:lineRule="auto"/>
        <w:ind w:left="720" w:right="101"/>
        <w:rPr>
          <w:rFonts w:asciiTheme="minorHAnsi" w:hAnsiTheme="minorHAnsi"/>
          <w:sz w:val="24"/>
          <w:szCs w:val="24"/>
        </w:rPr>
      </w:pPr>
      <w:r w:rsidRPr="00EB59B3">
        <w:rPr>
          <w:rFonts w:asciiTheme="minorHAnsi" w:hAnsiTheme="minorHAnsi"/>
          <w:sz w:val="24"/>
          <w:szCs w:val="24"/>
        </w:rPr>
        <w:t>Beginning in September 2019 and continuing annually through September 2022, personal member dues will be reviewed by the ALA Executive Board, which may approve a dues adjustment not to exceed the percentage change in the national average Consumer Price Index (CPI) for the previous calendar year, rounded to the nearest dollar. Any increase beyond the above provision proposed by the Executive Board will require approval by a vote of Council and a vote of ALA personal members.</w:t>
      </w:r>
    </w:p>
    <w:p w:rsidR="00591DAB" w:rsidRDefault="00591DAB" w:rsidP="00591DAB">
      <w:pPr>
        <w:spacing w:line="227" w:lineRule="auto"/>
        <w:ind w:right="94" w:firstLine="720"/>
        <w:rPr>
          <w:rFonts w:asciiTheme="minorHAnsi" w:hAnsiTheme="minorHAnsi"/>
          <w:sz w:val="24"/>
          <w:szCs w:val="24"/>
        </w:rPr>
      </w:pPr>
    </w:p>
    <w:p w:rsidR="00591DAB" w:rsidRPr="00EB59B3" w:rsidRDefault="00591DAB" w:rsidP="00591DAB">
      <w:pPr>
        <w:spacing w:after="314" w:line="227" w:lineRule="auto"/>
        <w:ind w:right="94" w:firstLine="720"/>
        <w:rPr>
          <w:rFonts w:asciiTheme="minorHAnsi" w:hAnsiTheme="minorHAnsi"/>
          <w:sz w:val="24"/>
          <w:szCs w:val="24"/>
        </w:rPr>
      </w:pPr>
      <w:r w:rsidRPr="00EB59B3">
        <w:rPr>
          <w:rFonts w:asciiTheme="minorHAnsi" w:hAnsiTheme="minorHAnsi"/>
          <w:sz w:val="24"/>
          <w:szCs w:val="24"/>
        </w:rPr>
        <w:t xml:space="preserve">Members approved this item by a vote of </w:t>
      </w:r>
      <w:r w:rsidR="005A200D">
        <w:rPr>
          <w:rFonts w:asciiTheme="minorHAnsi" w:hAnsiTheme="minorHAnsi"/>
          <w:sz w:val="24"/>
          <w:szCs w:val="24"/>
        </w:rPr>
        <w:t>7,420 (72.2%)</w:t>
      </w:r>
      <w:r w:rsidRPr="00EB59B3">
        <w:rPr>
          <w:rFonts w:asciiTheme="minorHAnsi" w:hAnsiTheme="minorHAnsi"/>
          <w:sz w:val="24"/>
          <w:szCs w:val="24"/>
        </w:rPr>
        <w:t xml:space="preserve"> to </w:t>
      </w:r>
      <w:r w:rsidR="005A200D">
        <w:rPr>
          <w:rFonts w:asciiTheme="minorHAnsi" w:hAnsiTheme="minorHAnsi"/>
          <w:sz w:val="24"/>
          <w:szCs w:val="24"/>
        </w:rPr>
        <w:t>2,862 (27.8%)</w:t>
      </w:r>
      <w:r w:rsidRPr="00EB59B3">
        <w:rPr>
          <w:rFonts w:asciiTheme="minorHAnsi" w:hAnsiTheme="minorHAnsi"/>
          <w:sz w:val="24"/>
          <w:szCs w:val="24"/>
        </w:rPr>
        <w:t>.</w:t>
      </w:r>
    </w:p>
    <w:p w:rsidR="00591DAB" w:rsidRPr="00EB59B3" w:rsidRDefault="00591DAB" w:rsidP="00591DAB">
      <w:pPr>
        <w:rPr>
          <w:rFonts w:asciiTheme="minorHAnsi" w:hAnsiTheme="minorHAnsi"/>
          <w:b/>
          <w:sz w:val="24"/>
          <w:szCs w:val="24"/>
        </w:rPr>
      </w:pPr>
      <w:r w:rsidRPr="00EB59B3">
        <w:rPr>
          <w:rFonts w:asciiTheme="minorHAnsi" w:hAnsiTheme="minorHAnsi"/>
          <w:b/>
          <w:sz w:val="24"/>
          <w:szCs w:val="24"/>
        </w:rPr>
        <w:t xml:space="preserve">Key Assumptions and Differences from FY18 </w:t>
      </w:r>
    </w:p>
    <w:p w:rsidR="00591DAB" w:rsidRDefault="00591DAB" w:rsidP="00591DAB">
      <w:pPr>
        <w:rPr>
          <w:rFonts w:asciiTheme="minorHAnsi" w:hAnsiTheme="minorHAnsi"/>
          <w:sz w:val="24"/>
          <w:szCs w:val="24"/>
        </w:rPr>
      </w:pPr>
      <w:r w:rsidRPr="00EB59B3">
        <w:rPr>
          <w:rFonts w:asciiTheme="minorHAnsi" w:hAnsiTheme="minorHAnsi"/>
          <w:sz w:val="24"/>
          <w:szCs w:val="24"/>
        </w:rPr>
        <w:t xml:space="preserve">Because members approved </w:t>
      </w:r>
      <w:r>
        <w:rPr>
          <w:rFonts w:asciiTheme="minorHAnsi" w:hAnsiTheme="minorHAnsi"/>
          <w:sz w:val="24"/>
          <w:szCs w:val="24"/>
        </w:rPr>
        <w:t>the changes to</w:t>
      </w:r>
      <w:r w:rsidRPr="00EB59B3">
        <w:rPr>
          <w:rFonts w:asciiTheme="minorHAnsi" w:hAnsiTheme="minorHAnsi"/>
          <w:sz w:val="24"/>
          <w:szCs w:val="24"/>
        </w:rPr>
        <w:t xml:space="preserve"> ALA dues, the FY19 budget of $5,308,300 is an increase of $43,700 over the FY18 budget amount of $5,264,600. </w:t>
      </w:r>
      <w:r>
        <w:rPr>
          <w:rFonts w:asciiTheme="minorHAnsi" w:hAnsiTheme="minorHAnsi"/>
          <w:sz w:val="24"/>
          <w:szCs w:val="24"/>
        </w:rPr>
        <w:t>The following assumptions were used to develop both the FY18 and FY19 budgets:</w:t>
      </w:r>
    </w:p>
    <w:p w:rsidR="00591DAB" w:rsidRPr="006F1B9D" w:rsidRDefault="00591DAB" w:rsidP="00591DAB">
      <w:pPr>
        <w:pStyle w:val="ListParagraph"/>
        <w:numPr>
          <w:ilvl w:val="0"/>
          <w:numId w:val="9"/>
        </w:numPr>
        <w:spacing w:line="240" w:lineRule="auto"/>
        <w:rPr>
          <w:sz w:val="24"/>
          <w:szCs w:val="24"/>
        </w:rPr>
      </w:pPr>
      <w:r>
        <w:rPr>
          <w:sz w:val="24"/>
          <w:szCs w:val="24"/>
        </w:rPr>
        <w:t xml:space="preserve">Continued retirements of Baby Boomers. </w:t>
      </w:r>
      <w:r w:rsidRPr="009B2C7A">
        <w:rPr>
          <w:rFonts w:cstheme="minorHAnsi"/>
          <w:sz w:val="24"/>
          <w:szCs w:val="24"/>
        </w:rPr>
        <w:t xml:space="preserve">Based on an </w:t>
      </w:r>
      <w:hyperlink r:id="rId11" w:history="1">
        <w:r w:rsidRPr="009B2C7A">
          <w:rPr>
            <w:rStyle w:val="Hyperlink"/>
            <w:rFonts w:cstheme="minorHAnsi"/>
            <w:sz w:val="24"/>
            <w:szCs w:val="24"/>
          </w:rPr>
          <w:t>ALA-commissioned study</w:t>
        </w:r>
      </w:hyperlink>
      <w:r w:rsidRPr="009B2C7A">
        <w:rPr>
          <w:rFonts w:cstheme="minorHAnsi"/>
          <w:sz w:val="24"/>
          <w:szCs w:val="24"/>
        </w:rPr>
        <w:t xml:space="preserve"> conducted by Decision Demographics in 2009, it was projected that 7,000 ALA members would retire between 2015 and 2020.</w:t>
      </w:r>
    </w:p>
    <w:p w:rsidR="00591DAB" w:rsidRDefault="00591DAB" w:rsidP="00591DAB">
      <w:pPr>
        <w:pStyle w:val="ListParagraph"/>
        <w:numPr>
          <w:ilvl w:val="0"/>
          <w:numId w:val="9"/>
        </w:numPr>
        <w:spacing w:line="240" w:lineRule="auto"/>
        <w:rPr>
          <w:sz w:val="24"/>
          <w:szCs w:val="24"/>
        </w:rPr>
      </w:pPr>
      <w:r>
        <w:rPr>
          <w:sz w:val="24"/>
          <w:szCs w:val="24"/>
        </w:rPr>
        <w:t>Continued growth in student memberships, but at the reduced joint student dues rate. The growth in student members is primarily a combination of improved LIS enrollments and the expansion of the number of chapters that are participating in the joint student membership program. This means that students joining ALA in this program are paying $38, but $19 is shared with state chapters.</w:t>
      </w:r>
    </w:p>
    <w:p w:rsidR="00591DAB" w:rsidRDefault="00591DAB" w:rsidP="00591DAB">
      <w:pPr>
        <w:pStyle w:val="ListParagraph"/>
        <w:numPr>
          <w:ilvl w:val="0"/>
          <w:numId w:val="9"/>
        </w:numPr>
        <w:spacing w:line="240" w:lineRule="auto"/>
        <w:rPr>
          <w:sz w:val="24"/>
          <w:szCs w:val="24"/>
        </w:rPr>
      </w:pPr>
      <w:r>
        <w:rPr>
          <w:sz w:val="24"/>
          <w:szCs w:val="24"/>
        </w:rPr>
        <w:t>Reduced revenue from library organizational members. The number of library organizational members has been in decline since the early 2000’s and the decline increased after the Great Recession. Additionally, United for Libraries group memberships have declined for the past several years. Work is underway to identify ways to strengthen the value proposition of organizational membership and to increase United for Libraries group memberships.</w:t>
      </w:r>
    </w:p>
    <w:p w:rsidR="00591DAB" w:rsidRDefault="00591DAB" w:rsidP="00591DAB">
      <w:pPr>
        <w:pStyle w:val="ListParagraph"/>
        <w:numPr>
          <w:ilvl w:val="0"/>
          <w:numId w:val="9"/>
        </w:numPr>
        <w:spacing w:line="240" w:lineRule="auto"/>
        <w:rPr>
          <w:sz w:val="24"/>
          <w:szCs w:val="24"/>
        </w:rPr>
      </w:pPr>
      <w:r>
        <w:rPr>
          <w:sz w:val="24"/>
          <w:szCs w:val="24"/>
        </w:rPr>
        <w:t>Flat or reduced revenue from corporate members. Industry consolidations have reduced the number of corporate members.</w:t>
      </w:r>
    </w:p>
    <w:p w:rsidR="00591DAB" w:rsidRPr="00EB59B3" w:rsidRDefault="00591DAB" w:rsidP="00591DAB">
      <w:pPr>
        <w:pStyle w:val="ListParagraph"/>
        <w:numPr>
          <w:ilvl w:val="0"/>
          <w:numId w:val="9"/>
        </w:numPr>
        <w:spacing w:line="240" w:lineRule="auto"/>
        <w:rPr>
          <w:sz w:val="24"/>
          <w:szCs w:val="24"/>
        </w:rPr>
      </w:pPr>
      <w:r>
        <w:rPr>
          <w:sz w:val="24"/>
          <w:szCs w:val="24"/>
        </w:rPr>
        <w:t xml:space="preserve">Flat expense budget for Member and Customer Services and Membership Development. </w:t>
      </w:r>
    </w:p>
    <w:p w:rsidR="00591DAB" w:rsidRPr="00C56ACD" w:rsidRDefault="00591DAB" w:rsidP="00591DAB">
      <w:pPr>
        <w:rPr>
          <w:rFonts w:asciiTheme="minorHAnsi" w:hAnsiTheme="minorHAnsi"/>
          <w:b/>
          <w:sz w:val="24"/>
          <w:szCs w:val="24"/>
        </w:rPr>
      </w:pPr>
      <w:r w:rsidRPr="00C56ACD">
        <w:rPr>
          <w:rFonts w:asciiTheme="minorHAnsi" w:hAnsiTheme="minorHAnsi"/>
          <w:b/>
          <w:sz w:val="24"/>
          <w:szCs w:val="24"/>
        </w:rPr>
        <w:t>Initiatives for FY19</w:t>
      </w:r>
      <w:r>
        <w:rPr>
          <w:rFonts w:asciiTheme="minorHAnsi" w:hAnsiTheme="minorHAnsi"/>
          <w:b/>
          <w:sz w:val="24"/>
          <w:szCs w:val="24"/>
        </w:rPr>
        <w:t xml:space="preserve"> and beyond</w:t>
      </w:r>
    </w:p>
    <w:p w:rsidR="00591DAB" w:rsidRDefault="00591DAB" w:rsidP="00591DAB">
      <w:pPr>
        <w:rPr>
          <w:rFonts w:asciiTheme="minorHAnsi" w:hAnsiTheme="minorHAnsi"/>
          <w:b/>
          <w:sz w:val="24"/>
          <w:szCs w:val="24"/>
        </w:rPr>
      </w:pPr>
      <w:r w:rsidRPr="00EB59B3">
        <w:rPr>
          <w:rFonts w:asciiTheme="minorHAnsi" w:hAnsiTheme="minorHAnsi"/>
          <w:sz w:val="24"/>
          <w:szCs w:val="24"/>
        </w:rPr>
        <w:t>Planned membership activities in FY19 include improvements in ALA Connect to increase engagement opportunities for members; continued joint membership marketing with divisions and round tables; a life membership campaign; continued efforts to recruit and support student members</w:t>
      </w:r>
      <w:r>
        <w:rPr>
          <w:rFonts w:asciiTheme="minorHAnsi" w:hAnsiTheme="minorHAnsi"/>
          <w:sz w:val="24"/>
          <w:szCs w:val="24"/>
        </w:rPr>
        <w:t>, and a “membership category choices to fit your need” campaign.</w:t>
      </w:r>
    </w:p>
    <w:p w:rsidR="00591DAB" w:rsidRDefault="00591DAB" w:rsidP="00F164CE">
      <w:pPr>
        <w:rPr>
          <w:rFonts w:asciiTheme="minorHAnsi" w:hAnsiTheme="minorHAnsi"/>
          <w:b/>
          <w:sz w:val="24"/>
          <w:szCs w:val="24"/>
        </w:rPr>
      </w:pPr>
    </w:p>
    <w:p w:rsidR="00EC1A15" w:rsidRPr="0023249B" w:rsidRDefault="00EC1A15" w:rsidP="00F164CE">
      <w:pPr>
        <w:rPr>
          <w:rFonts w:asciiTheme="minorHAnsi" w:hAnsiTheme="minorHAnsi"/>
          <w:b/>
          <w:sz w:val="24"/>
          <w:szCs w:val="24"/>
        </w:rPr>
      </w:pPr>
      <w:r w:rsidRPr="0023249B">
        <w:rPr>
          <w:rFonts w:asciiTheme="minorHAnsi" w:hAnsiTheme="minorHAnsi"/>
          <w:b/>
          <w:sz w:val="24"/>
          <w:szCs w:val="24"/>
        </w:rPr>
        <w:t>Communications and Membership Studies</w:t>
      </w:r>
    </w:p>
    <w:p w:rsidR="00551E5C" w:rsidRPr="0023249B" w:rsidRDefault="00A8493E" w:rsidP="00F95652">
      <w:pPr>
        <w:shd w:val="clear" w:color="auto" w:fill="FFFFFF"/>
        <w:contextualSpacing/>
        <w:rPr>
          <w:rFonts w:asciiTheme="minorHAnsi" w:hAnsiTheme="minorHAnsi"/>
          <w:color w:val="000000"/>
          <w:sz w:val="24"/>
          <w:szCs w:val="24"/>
        </w:rPr>
      </w:pPr>
      <w:r>
        <w:rPr>
          <w:rFonts w:asciiTheme="minorHAnsi" w:hAnsiTheme="minorHAnsi" w:cs="Arial"/>
          <w:color w:val="000000"/>
          <w:sz w:val="24"/>
          <w:szCs w:val="24"/>
        </w:rPr>
        <w:t>O</w:t>
      </w:r>
      <w:r w:rsidRPr="0023249B">
        <w:rPr>
          <w:rFonts w:asciiTheme="minorHAnsi" w:hAnsiTheme="minorHAnsi" w:cs="Arial"/>
          <w:color w:val="000000"/>
          <w:sz w:val="24"/>
          <w:szCs w:val="24"/>
        </w:rPr>
        <w:t>n January 26, 2018</w:t>
      </w:r>
      <w:r>
        <w:rPr>
          <w:rFonts w:asciiTheme="minorHAnsi" w:hAnsiTheme="minorHAnsi" w:cs="Arial"/>
          <w:color w:val="000000"/>
          <w:sz w:val="24"/>
          <w:szCs w:val="24"/>
        </w:rPr>
        <w:t xml:space="preserve">, </w:t>
      </w:r>
      <w:r w:rsidR="00F95652" w:rsidRPr="0023249B">
        <w:rPr>
          <w:rFonts w:asciiTheme="minorHAnsi" w:hAnsiTheme="minorHAnsi"/>
          <w:color w:val="000000"/>
          <w:sz w:val="24"/>
          <w:szCs w:val="24"/>
        </w:rPr>
        <w:t xml:space="preserve">ALA issued </w:t>
      </w:r>
      <w:r w:rsidR="00F95652" w:rsidRPr="0023249B">
        <w:rPr>
          <w:rFonts w:asciiTheme="minorHAnsi" w:hAnsiTheme="minorHAnsi" w:cs="Arial"/>
          <w:color w:val="000000"/>
          <w:sz w:val="24"/>
          <w:szCs w:val="24"/>
        </w:rPr>
        <w:t>requests for proposals (RFPs) to conduct two studies – a communications study and a membership study. Four companies responded, and their proposals were evaluated by t</w:t>
      </w:r>
      <w:r w:rsidR="00F95652" w:rsidRPr="0023249B">
        <w:rPr>
          <w:rFonts w:asciiTheme="minorHAnsi" w:hAnsiTheme="minorHAnsi"/>
          <w:color w:val="000000"/>
          <w:sz w:val="24"/>
          <w:szCs w:val="24"/>
        </w:rPr>
        <w:t>wo groups of staff members. Three companies were selected for final, face-to-face interviews on March 28</w:t>
      </w:r>
      <w:r w:rsidR="006F29DF" w:rsidRPr="0023249B">
        <w:rPr>
          <w:rFonts w:asciiTheme="minorHAnsi" w:hAnsiTheme="minorHAnsi"/>
          <w:color w:val="000000"/>
          <w:sz w:val="24"/>
          <w:szCs w:val="24"/>
        </w:rPr>
        <w:t>. On March 29</w:t>
      </w:r>
      <w:r w:rsidR="006F29DF" w:rsidRPr="0023249B">
        <w:rPr>
          <w:rFonts w:asciiTheme="minorHAnsi" w:hAnsiTheme="minorHAnsi"/>
          <w:color w:val="000000"/>
          <w:sz w:val="24"/>
          <w:szCs w:val="24"/>
          <w:vertAlign w:val="superscript"/>
        </w:rPr>
        <w:t>th</w:t>
      </w:r>
      <w:r w:rsidR="006F29DF" w:rsidRPr="0023249B">
        <w:rPr>
          <w:rFonts w:asciiTheme="minorHAnsi" w:hAnsiTheme="minorHAnsi"/>
          <w:color w:val="000000"/>
          <w:sz w:val="24"/>
          <w:szCs w:val="24"/>
        </w:rPr>
        <w:t xml:space="preserve">, ALA contracted with the </w:t>
      </w:r>
      <w:r w:rsidR="00F95652" w:rsidRPr="0023249B">
        <w:rPr>
          <w:rFonts w:asciiTheme="minorHAnsi" w:hAnsiTheme="minorHAnsi"/>
          <w:color w:val="000000"/>
          <w:sz w:val="24"/>
          <w:szCs w:val="24"/>
        </w:rPr>
        <w:t xml:space="preserve">Avenue M Group to conduct </w:t>
      </w:r>
      <w:r>
        <w:rPr>
          <w:rFonts w:asciiTheme="minorHAnsi" w:hAnsiTheme="minorHAnsi"/>
          <w:color w:val="000000"/>
          <w:sz w:val="24"/>
          <w:szCs w:val="24"/>
        </w:rPr>
        <w:t xml:space="preserve">the </w:t>
      </w:r>
      <w:r w:rsidR="00F95652" w:rsidRPr="0023249B">
        <w:rPr>
          <w:rFonts w:asciiTheme="minorHAnsi" w:hAnsiTheme="minorHAnsi"/>
          <w:color w:val="000000"/>
          <w:sz w:val="24"/>
          <w:szCs w:val="24"/>
        </w:rPr>
        <w:t xml:space="preserve">studies. </w:t>
      </w:r>
      <w:r w:rsidR="006F29DF" w:rsidRPr="0023249B">
        <w:rPr>
          <w:rFonts w:asciiTheme="minorHAnsi" w:hAnsiTheme="minorHAnsi"/>
          <w:color w:val="000000"/>
          <w:sz w:val="24"/>
          <w:szCs w:val="24"/>
        </w:rPr>
        <w:t xml:space="preserve">The lead investigator on the studies will be Sheri Jacobs, the founder, President and CEO of Avenue M Group. Jacobs is a best-selling author of </w:t>
      </w:r>
      <w:r w:rsidR="006F29DF" w:rsidRPr="0023249B">
        <w:rPr>
          <w:rFonts w:asciiTheme="minorHAnsi" w:hAnsiTheme="minorHAnsi"/>
          <w:i/>
          <w:color w:val="000000"/>
          <w:sz w:val="24"/>
          <w:szCs w:val="24"/>
        </w:rPr>
        <w:t>The Art of Membership: How to Attract, Retain and Cement Member Loyalty</w:t>
      </w:r>
      <w:r w:rsidR="006F29DF" w:rsidRPr="0023249B">
        <w:rPr>
          <w:rFonts w:asciiTheme="minorHAnsi" w:hAnsiTheme="minorHAnsi"/>
          <w:color w:val="000000"/>
          <w:sz w:val="24"/>
          <w:szCs w:val="24"/>
        </w:rPr>
        <w:t xml:space="preserve"> and is an association management veteran with nearly 20 years of experience. ALA has worked with Jacobs on several successful projects in recent years. Work will begin on the studies in April and a presentation on the results will be made to the ALA Executive Board at their fall 2018 meeting.</w:t>
      </w:r>
    </w:p>
    <w:p w:rsidR="006F29DF" w:rsidRPr="0023249B" w:rsidRDefault="00D43891" w:rsidP="00F95652">
      <w:pPr>
        <w:shd w:val="clear" w:color="auto" w:fill="FFFFFF"/>
        <w:contextualSpacing/>
        <w:rPr>
          <w:rFonts w:asciiTheme="minorHAnsi" w:hAnsiTheme="minorHAnsi"/>
          <w:sz w:val="24"/>
          <w:szCs w:val="24"/>
        </w:rPr>
      </w:pPr>
      <w:r w:rsidRPr="0023249B">
        <w:rPr>
          <w:rFonts w:asciiTheme="minorHAnsi" w:hAnsiTheme="minorHAnsi"/>
          <w:color w:val="000000"/>
          <w:sz w:val="24"/>
          <w:szCs w:val="24"/>
        </w:rPr>
        <w:tab/>
      </w:r>
      <w:r w:rsidRPr="0023249B">
        <w:rPr>
          <w:rFonts w:asciiTheme="minorHAnsi" w:hAnsiTheme="minorHAnsi"/>
          <w:sz w:val="24"/>
          <w:szCs w:val="24"/>
        </w:rPr>
        <w:t>The goal of the communications study is to position ALA with our members through powerful, simple, clear, and consistent communications, which will help us to recruit and retain members, grow and sustain fundraising, and support members and the profession through advocacy. Avenue M will:</w:t>
      </w:r>
    </w:p>
    <w:p w:rsidR="00D43891" w:rsidRPr="0023249B" w:rsidRDefault="00D43891" w:rsidP="00D43891">
      <w:pPr>
        <w:pStyle w:val="Default"/>
        <w:numPr>
          <w:ilvl w:val="0"/>
          <w:numId w:val="7"/>
        </w:numPr>
        <w:rPr>
          <w:rFonts w:asciiTheme="minorHAnsi" w:hAnsiTheme="minorHAnsi"/>
        </w:rPr>
      </w:pPr>
      <w:r w:rsidRPr="0023249B">
        <w:rPr>
          <w:rFonts w:asciiTheme="minorHAnsi" w:hAnsiTheme="minorHAnsi"/>
        </w:rPr>
        <w:t xml:space="preserve">Interview staff to understand how ALA currently operationalizes its communications, obtains member and customer insights and develops and delivers communications. </w:t>
      </w:r>
    </w:p>
    <w:p w:rsidR="00D43891" w:rsidRPr="0023249B" w:rsidRDefault="00D43891" w:rsidP="00D43891">
      <w:pPr>
        <w:pStyle w:val="Default"/>
        <w:numPr>
          <w:ilvl w:val="0"/>
          <w:numId w:val="7"/>
        </w:numPr>
        <w:rPr>
          <w:rFonts w:asciiTheme="minorHAnsi" w:hAnsiTheme="minorHAnsi"/>
        </w:rPr>
      </w:pPr>
      <w:r w:rsidRPr="0023249B">
        <w:rPr>
          <w:rFonts w:asciiTheme="minorHAnsi" w:hAnsiTheme="minorHAnsi"/>
        </w:rPr>
        <w:t xml:space="preserve">Collaborate with the membership team in the development of the Member Value/Pricing study to ensure the research captures information that will inform recommendations needed to achieve the goals of this communications project. </w:t>
      </w:r>
    </w:p>
    <w:p w:rsidR="00D43891" w:rsidRPr="0023249B" w:rsidRDefault="00D43891" w:rsidP="00D43891">
      <w:pPr>
        <w:pStyle w:val="Default"/>
        <w:numPr>
          <w:ilvl w:val="0"/>
          <w:numId w:val="7"/>
        </w:numPr>
        <w:rPr>
          <w:rFonts w:asciiTheme="minorHAnsi" w:hAnsiTheme="minorHAnsi"/>
        </w:rPr>
      </w:pPr>
      <w:r w:rsidRPr="0023249B">
        <w:rPr>
          <w:rFonts w:asciiTheme="minorHAnsi" w:hAnsiTheme="minorHAnsi"/>
        </w:rPr>
        <w:t xml:space="preserve">Review existing data analytics regarding awareness, usage, open rates and response rates to current communications. </w:t>
      </w:r>
    </w:p>
    <w:p w:rsidR="00D43891" w:rsidRPr="0023249B" w:rsidRDefault="00D43891" w:rsidP="00D43891">
      <w:pPr>
        <w:pStyle w:val="Default"/>
        <w:numPr>
          <w:ilvl w:val="0"/>
          <w:numId w:val="7"/>
        </w:numPr>
        <w:rPr>
          <w:rFonts w:asciiTheme="minorHAnsi" w:hAnsiTheme="minorHAnsi"/>
        </w:rPr>
      </w:pPr>
      <w:r w:rsidRPr="0023249B">
        <w:rPr>
          <w:rFonts w:asciiTheme="minorHAnsi" w:hAnsiTheme="minorHAnsi"/>
        </w:rPr>
        <w:t xml:space="preserve">Review the technology stack being used by ALA to communicate with members, customers and others. </w:t>
      </w:r>
    </w:p>
    <w:p w:rsidR="00D43891" w:rsidRPr="0023249B" w:rsidRDefault="00D43891" w:rsidP="00D43891">
      <w:pPr>
        <w:pStyle w:val="Default"/>
        <w:numPr>
          <w:ilvl w:val="0"/>
          <w:numId w:val="7"/>
        </w:numPr>
        <w:rPr>
          <w:rFonts w:asciiTheme="minorHAnsi" w:hAnsiTheme="minorHAnsi"/>
        </w:rPr>
      </w:pPr>
      <w:r w:rsidRPr="0023249B">
        <w:rPr>
          <w:rFonts w:asciiTheme="minorHAnsi" w:hAnsiTheme="minorHAnsi"/>
        </w:rPr>
        <w:t xml:space="preserve">Develop a report with recommendations and message platforms that may be used throughout the organization to ensure communications are consistent and reinforce ALA’s brand message and business objectives. </w:t>
      </w:r>
    </w:p>
    <w:p w:rsidR="00D43891" w:rsidRPr="0023249B" w:rsidRDefault="00D43891" w:rsidP="00D43891">
      <w:pPr>
        <w:pStyle w:val="Default"/>
        <w:numPr>
          <w:ilvl w:val="0"/>
          <w:numId w:val="7"/>
        </w:numPr>
        <w:rPr>
          <w:rFonts w:asciiTheme="minorHAnsi" w:hAnsiTheme="minorHAnsi"/>
        </w:rPr>
      </w:pPr>
      <w:r w:rsidRPr="0023249B">
        <w:rPr>
          <w:rFonts w:asciiTheme="minorHAnsi" w:hAnsiTheme="minorHAnsi"/>
        </w:rPr>
        <w:t xml:space="preserve">Provide ALA with a high-level strategy and recommendations that address staffing, operations and technology issues that are consistent with the goals of this project. </w:t>
      </w:r>
    </w:p>
    <w:p w:rsidR="00D43891" w:rsidRPr="0023249B" w:rsidRDefault="00D43891" w:rsidP="00D43891">
      <w:pPr>
        <w:pStyle w:val="Default"/>
        <w:rPr>
          <w:rFonts w:asciiTheme="minorHAnsi" w:hAnsiTheme="minorHAnsi"/>
        </w:rPr>
      </w:pPr>
    </w:p>
    <w:p w:rsidR="00D43891" w:rsidRPr="0023249B" w:rsidRDefault="00D43891" w:rsidP="00D43891">
      <w:pPr>
        <w:pStyle w:val="Default"/>
        <w:rPr>
          <w:rFonts w:asciiTheme="minorHAnsi" w:hAnsiTheme="minorHAnsi"/>
        </w:rPr>
      </w:pPr>
      <w:r w:rsidRPr="0023249B">
        <w:rPr>
          <w:rFonts w:asciiTheme="minorHAnsi" w:hAnsiTheme="minorHAnsi"/>
        </w:rPr>
        <w:t xml:space="preserve">The goal of the membership study is to </w:t>
      </w:r>
      <w:r w:rsidRPr="0023249B">
        <w:rPr>
          <w:rFonts w:asciiTheme="minorHAnsi" w:hAnsiTheme="minorHAnsi" w:cs="Arial"/>
        </w:rPr>
        <w:t xml:space="preserve">make </w:t>
      </w:r>
      <w:r w:rsidRPr="0023249B">
        <w:rPr>
          <w:rFonts w:asciiTheme="minorHAnsi" w:hAnsiTheme="minorHAnsi"/>
        </w:rPr>
        <w:t>improvements that will better serve members and potential members and position the association for membership growth and increased member engagement. Avenue M will:</w:t>
      </w:r>
    </w:p>
    <w:p w:rsidR="00D43891" w:rsidRPr="0023249B" w:rsidRDefault="00D43891" w:rsidP="00D43891">
      <w:pPr>
        <w:pStyle w:val="Default"/>
        <w:numPr>
          <w:ilvl w:val="0"/>
          <w:numId w:val="8"/>
        </w:numPr>
        <w:rPr>
          <w:rFonts w:asciiTheme="minorHAnsi" w:hAnsiTheme="minorHAnsi"/>
        </w:rPr>
      </w:pPr>
      <w:r w:rsidRPr="0023249B">
        <w:rPr>
          <w:rFonts w:asciiTheme="minorHAnsi" w:hAnsiTheme="minorHAnsi"/>
        </w:rPr>
        <w:t xml:space="preserve">Interview key stakeholders to collect their insight, hindsight and foresight regarding how ALA can better meet the needs of the profession. </w:t>
      </w:r>
    </w:p>
    <w:p w:rsidR="00D43891" w:rsidRPr="0023249B" w:rsidRDefault="00D43891" w:rsidP="00D43891">
      <w:pPr>
        <w:pStyle w:val="Default"/>
        <w:numPr>
          <w:ilvl w:val="0"/>
          <w:numId w:val="8"/>
        </w:numPr>
        <w:rPr>
          <w:rFonts w:asciiTheme="minorHAnsi" w:hAnsiTheme="minorHAnsi"/>
        </w:rPr>
      </w:pPr>
      <w:r w:rsidRPr="0023249B">
        <w:rPr>
          <w:rFonts w:asciiTheme="minorHAnsi" w:hAnsiTheme="minorHAnsi"/>
        </w:rPr>
        <w:t xml:space="preserve">Conduct a membership value/pricing study to expand ALA’s knowledge of how to bundle or un-bundle benefits based on motivations, needs and other factors. </w:t>
      </w:r>
      <w:r w:rsidR="00A8493E">
        <w:rPr>
          <w:rFonts w:asciiTheme="minorHAnsi" w:hAnsiTheme="minorHAnsi"/>
        </w:rPr>
        <w:t xml:space="preserve">Avenue M </w:t>
      </w:r>
      <w:r w:rsidRPr="0023249B">
        <w:rPr>
          <w:rFonts w:asciiTheme="minorHAnsi" w:hAnsiTheme="minorHAnsi"/>
        </w:rPr>
        <w:t xml:space="preserve">will use discreet choice to help make decisions regarding the new membership structure. </w:t>
      </w:r>
    </w:p>
    <w:p w:rsidR="00296D6B" w:rsidRPr="0023249B" w:rsidRDefault="00296D6B" w:rsidP="00296D6B">
      <w:pPr>
        <w:pStyle w:val="Default"/>
        <w:numPr>
          <w:ilvl w:val="0"/>
          <w:numId w:val="8"/>
        </w:numPr>
        <w:rPr>
          <w:rFonts w:asciiTheme="minorHAnsi" w:hAnsiTheme="minorHAnsi"/>
        </w:rPr>
      </w:pPr>
      <w:r w:rsidRPr="0023249B">
        <w:rPr>
          <w:rFonts w:asciiTheme="minorHAnsi" w:hAnsiTheme="minorHAnsi"/>
        </w:rPr>
        <w:t xml:space="preserve">Explore the fiscal impact of transitioning to a new membership model based on benefits, usage or other factors. </w:t>
      </w:r>
    </w:p>
    <w:p w:rsidR="00296D6B" w:rsidRPr="0023249B" w:rsidRDefault="00296D6B" w:rsidP="00296D6B">
      <w:pPr>
        <w:pStyle w:val="Default"/>
        <w:numPr>
          <w:ilvl w:val="0"/>
          <w:numId w:val="8"/>
        </w:numPr>
        <w:rPr>
          <w:rFonts w:asciiTheme="minorHAnsi" w:hAnsiTheme="minorHAnsi"/>
        </w:rPr>
      </w:pPr>
      <w:r w:rsidRPr="0023249B">
        <w:rPr>
          <w:rFonts w:asciiTheme="minorHAnsi" w:hAnsiTheme="minorHAnsi"/>
        </w:rPr>
        <w:t>Forecast potential growth and break-even opportunities based on different scenarios. Assess the risk and rewards of each model.</w:t>
      </w:r>
    </w:p>
    <w:p w:rsidR="00296D6B" w:rsidRPr="0023249B" w:rsidRDefault="00296D6B" w:rsidP="00296D6B">
      <w:pPr>
        <w:pStyle w:val="Default"/>
        <w:numPr>
          <w:ilvl w:val="0"/>
          <w:numId w:val="8"/>
        </w:numPr>
        <w:rPr>
          <w:rFonts w:asciiTheme="minorHAnsi" w:hAnsiTheme="minorHAnsi"/>
        </w:rPr>
      </w:pPr>
      <w:r w:rsidRPr="0023249B">
        <w:rPr>
          <w:rFonts w:asciiTheme="minorHAnsi" w:hAnsiTheme="minorHAnsi"/>
        </w:rPr>
        <w:t xml:space="preserve">Recommend up to three new membership models based on the research. Assist in the selection of one model or a hybrid approach for market testing. </w:t>
      </w:r>
    </w:p>
    <w:p w:rsidR="00296D6B" w:rsidRPr="0023249B" w:rsidRDefault="00296D6B" w:rsidP="00296D6B">
      <w:pPr>
        <w:pStyle w:val="Default"/>
        <w:numPr>
          <w:ilvl w:val="0"/>
          <w:numId w:val="8"/>
        </w:numPr>
        <w:rPr>
          <w:rFonts w:asciiTheme="minorHAnsi" w:hAnsiTheme="minorHAnsi"/>
        </w:rPr>
      </w:pPr>
      <w:r w:rsidRPr="0023249B">
        <w:rPr>
          <w:rFonts w:asciiTheme="minorHAnsi" w:hAnsiTheme="minorHAnsi"/>
        </w:rPr>
        <w:t xml:space="preserve">Develop an interview guide and invitation strategy to ensure a diverse audience is engaged in the feedback process. </w:t>
      </w:r>
    </w:p>
    <w:p w:rsidR="00296D6B" w:rsidRPr="0023249B" w:rsidRDefault="00296D6B" w:rsidP="00296D6B">
      <w:pPr>
        <w:pStyle w:val="Default"/>
        <w:numPr>
          <w:ilvl w:val="0"/>
          <w:numId w:val="8"/>
        </w:numPr>
        <w:rPr>
          <w:rFonts w:asciiTheme="minorHAnsi" w:hAnsiTheme="minorHAnsi"/>
        </w:rPr>
      </w:pPr>
      <w:r w:rsidRPr="0023249B">
        <w:rPr>
          <w:rFonts w:asciiTheme="minorHAnsi" w:hAnsiTheme="minorHAnsi"/>
        </w:rPr>
        <w:t xml:space="preserve">Schedule and conduct telephone interviews with individuals representing different audience segments. </w:t>
      </w:r>
    </w:p>
    <w:p w:rsidR="00296D6B" w:rsidRPr="0023249B" w:rsidRDefault="00296D6B" w:rsidP="00296D6B">
      <w:pPr>
        <w:pStyle w:val="Default"/>
        <w:numPr>
          <w:ilvl w:val="0"/>
          <w:numId w:val="8"/>
        </w:numPr>
        <w:rPr>
          <w:rFonts w:asciiTheme="minorHAnsi" w:hAnsiTheme="minorHAnsi"/>
        </w:rPr>
      </w:pPr>
      <w:r w:rsidRPr="0023249B">
        <w:rPr>
          <w:rFonts w:asciiTheme="minorHAnsi" w:hAnsiTheme="minorHAnsi"/>
        </w:rPr>
        <w:t xml:space="preserve">Analyze the data and revise the models as necessary to increase the likelihood of success. </w:t>
      </w:r>
    </w:p>
    <w:p w:rsidR="00D43891" w:rsidRPr="0023249B" w:rsidRDefault="00D43891" w:rsidP="00296D6B">
      <w:pPr>
        <w:pStyle w:val="Default"/>
        <w:ind w:left="720"/>
        <w:rPr>
          <w:rFonts w:asciiTheme="minorHAnsi" w:hAnsiTheme="minorHAnsi"/>
        </w:rPr>
      </w:pPr>
    </w:p>
    <w:p w:rsidR="00753F04" w:rsidRPr="00753F04" w:rsidRDefault="00753F04" w:rsidP="00753F04">
      <w:pPr>
        <w:rPr>
          <w:rFonts w:asciiTheme="minorHAnsi" w:hAnsiTheme="minorHAnsi"/>
          <w:b/>
          <w:sz w:val="24"/>
          <w:szCs w:val="24"/>
        </w:rPr>
      </w:pPr>
      <w:r w:rsidRPr="00753F04">
        <w:rPr>
          <w:rFonts w:asciiTheme="minorHAnsi" w:hAnsiTheme="minorHAnsi"/>
          <w:b/>
          <w:sz w:val="24"/>
          <w:szCs w:val="24"/>
        </w:rPr>
        <w:t>Additional ALA Membership Information</w:t>
      </w:r>
    </w:p>
    <w:p w:rsidR="00753F04" w:rsidRPr="00753F04" w:rsidRDefault="00753F04" w:rsidP="00753F04">
      <w:pPr>
        <w:rPr>
          <w:rStyle w:val="Hyperlink"/>
          <w:rFonts w:asciiTheme="minorHAnsi" w:hAnsiTheme="minorHAnsi"/>
          <w:sz w:val="24"/>
          <w:szCs w:val="24"/>
        </w:rPr>
      </w:pPr>
      <w:r w:rsidRPr="00753F04">
        <w:rPr>
          <w:rFonts w:asciiTheme="minorHAnsi" w:hAnsiTheme="minorHAnsi"/>
          <w:sz w:val="24"/>
          <w:szCs w:val="24"/>
        </w:rPr>
        <w:t xml:space="preserve">A variety of membership reports are available on the ALA website. For example, this </w:t>
      </w:r>
      <w:hyperlink r:id="rId12" w:history="1">
        <w:r w:rsidRPr="00753F04">
          <w:rPr>
            <w:rStyle w:val="Hyperlink"/>
            <w:rFonts w:asciiTheme="minorHAnsi" w:hAnsiTheme="minorHAnsi"/>
            <w:sz w:val="24"/>
            <w:szCs w:val="24"/>
          </w:rPr>
          <w:t>web link</w:t>
        </w:r>
      </w:hyperlink>
      <w:r w:rsidRPr="00753F04">
        <w:rPr>
          <w:rFonts w:asciiTheme="minorHAnsi" w:hAnsiTheme="minorHAnsi"/>
          <w:sz w:val="24"/>
          <w:szCs w:val="24"/>
        </w:rPr>
        <w:t xml:space="preserve"> provides 10-year stats on ALA membership, annual membership statistics for ALA, divisions, and round tables, plus an FAQ on the 2018 dues increase proposal. Every three years, ALA shares an analysis of member demographic survey results and the most recent is the </w:t>
      </w:r>
      <w:hyperlink r:id="rId13" w:history="1">
        <w:r w:rsidRPr="00753F04">
          <w:rPr>
            <w:rStyle w:val="Hyperlink"/>
            <w:rFonts w:asciiTheme="minorHAnsi" w:hAnsiTheme="minorHAnsi"/>
            <w:sz w:val="24"/>
            <w:szCs w:val="24"/>
          </w:rPr>
          <w:t>2017 ALA Demographic Study</w:t>
        </w:r>
      </w:hyperlink>
      <w:r w:rsidRPr="00753F04">
        <w:rPr>
          <w:rFonts w:asciiTheme="minorHAnsi" w:hAnsiTheme="minorHAnsi"/>
          <w:sz w:val="24"/>
          <w:szCs w:val="24"/>
        </w:rPr>
        <w:t xml:space="preserve">. ALA also conducts a member survey - </w:t>
      </w:r>
      <w:hyperlink r:id="rId14" w:history="1">
        <w:r w:rsidRPr="00753F04">
          <w:rPr>
            <w:rStyle w:val="Hyperlink"/>
            <w:rFonts w:asciiTheme="minorHAnsi" w:hAnsiTheme="minorHAnsi"/>
            <w:sz w:val="24"/>
            <w:szCs w:val="24"/>
          </w:rPr>
          <w:t>Report of the 2016 Membership Value Survey</w:t>
        </w:r>
      </w:hyperlink>
      <w:r w:rsidRPr="00753F04">
        <w:rPr>
          <w:rFonts w:asciiTheme="minorHAnsi" w:hAnsiTheme="minorHAnsi"/>
          <w:sz w:val="24"/>
          <w:szCs w:val="24"/>
        </w:rPr>
        <w:t xml:space="preserve">. </w:t>
      </w:r>
      <w:r>
        <w:rPr>
          <w:rFonts w:asciiTheme="minorHAnsi" w:hAnsiTheme="minorHAnsi"/>
          <w:sz w:val="24"/>
          <w:szCs w:val="24"/>
        </w:rPr>
        <w:t>The following tables provide additional insights into the status of ALA membership.</w:t>
      </w:r>
    </w:p>
    <w:p w:rsidR="00753F04" w:rsidRPr="00753F04" w:rsidRDefault="00753F04" w:rsidP="00753F04">
      <w:pPr>
        <w:rPr>
          <w:rStyle w:val="Hyperlink"/>
          <w:rFonts w:asciiTheme="minorHAnsi" w:hAnsiTheme="minorHAnsi"/>
          <w:sz w:val="24"/>
          <w:szCs w:val="24"/>
        </w:rPr>
      </w:pPr>
    </w:p>
    <w:p w:rsidR="00753F04" w:rsidRDefault="00753F04" w:rsidP="00753F04">
      <w:pPr>
        <w:rPr>
          <w:rFonts w:asciiTheme="minorHAnsi" w:hAnsiTheme="minorHAnsi"/>
          <w:b/>
          <w:sz w:val="24"/>
          <w:szCs w:val="24"/>
        </w:rPr>
      </w:pPr>
      <w:r w:rsidRPr="00753F04">
        <w:rPr>
          <w:rFonts w:asciiTheme="minorHAnsi" w:hAnsiTheme="minorHAnsi"/>
          <w:b/>
          <w:sz w:val="24"/>
          <w:szCs w:val="24"/>
        </w:rPr>
        <w:t>Table 1:</w:t>
      </w:r>
      <w:r w:rsidRPr="00753F04">
        <w:rPr>
          <w:rFonts w:asciiTheme="minorHAnsi" w:hAnsiTheme="minorHAnsi"/>
          <w:sz w:val="24"/>
          <w:szCs w:val="24"/>
        </w:rPr>
        <w:t xml:space="preserve"> </w:t>
      </w:r>
      <w:r w:rsidRPr="00753F04">
        <w:rPr>
          <w:rFonts w:asciiTheme="minorHAnsi" w:hAnsiTheme="minorHAnsi"/>
          <w:b/>
          <w:sz w:val="24"/>
          <w:szCs w:val="24"/>
        </w:rPr>
        <w:t>Average ALA Dues Amount Paid Per Personal Member and Annual 3+ (full) dues amount</w:t>
      </w:r>
    </w:p>
    <w:p w:rsidR="00753F04" w:rsidRPr="00753F04" w:rsidRDefault="00753F04" w:rsidP="00753F04">
      <w:pPr>
        <w:rPr>
          <w:rFonts w:asciiTheme="minorHAnsi" w:hAnsiTheme="minorHAnsi"/>
          <w:sz w:val="24"/>
          <w:szCs w:val="24"/>
        </w:rPr>
      </w:pPr>
    </w:p>
    <w:tbl>
      <w:tblPr>
        <w:tblStyle w:val="TableGrid"/>
        <w:tblW w:w="0" w:type="auto"/>
        <w:tblInd w:w="0" w:type="dxa"/>
        <w:tblLook w:val="04A0" w:firstRow="1" w:lastRow="0" w:firstColumn="1" w:lastColumn="0" w:noHBand="0" w:noVBand="1"/>
      </w:tblPr>
      <w:tblGrid>
        <w:gridCol w:w="935"/>
        <w:gridCol w:w="935"/>
        <w:gridCol w:w="935"/>
        <w:gridCol w:w="935"/>
        <w:gridCol w:w="935"/>
        <w:gridCol w:w="935"/>
        <w:gridCol w:w="935"/>
        <w:gridCol w:w="935"/>
        <w:gridCol w:w="935"/>
        <w:gridCol w:w="935"/>
      </w:tblGrid>
      <w:tr w:rsidR="00753F04" w:rsidRPr="00753F04" w:rsidTr="00346EBA">
        <w:tc>
          <w:tcPr>
            <w:tcW w:w="957" w:type="dxa"/>
          </w:tcPr>
          <w:p w:rsidR="00753F04" w:rsidRPr="00753F04" w:rsidRDefault="00753F04" w:rsidP="00346EBA">
            <w:pPr>
              <w:jc w:val="center"/>
              <w:rPr>
                <w:sz w:val="24"/>
                <w:szCs w:val="24"/>
              </w:rPr>
            </w:pPr>
            <w:r w:rsidRPr="00753F04">
              <w:rPr>
                <w:sz w:val="24"/>
                <w:szCs w:val="24"/>
              </w:rPr>
              <w:t>2008</w:t>
            </w:r>
          </w:p>
        </w:tc>
        <w:tc>
          <w:tcPr>
            <w:tcW w:w="957" w:type="dxa"/>
          </w:tcPr>
          <w:p w:rsidR="00753F04" w:rsidRPr="00753F04" w:rsidRDefault="00753F04" w:rsidP="00346EBA">
            <w:pPr>
              <w:jc w:val="center"/>
              <w:rPr>
                <w:sz w:val="24"/>
                <w:szCs w:val="24"/>
              </w:rPr>
            </w:pPr>
            <w:r w:rsidRPr="00753F04">
              <w:rPr>
                <w:sz w:val="24"/>
                <w:szCs w:val="24"/>
              </w:rPr>
              <w:t>2009</w:t>
            </w:r>
          </w:p>
        </w:tc>
        <w:tc>
          <w:tcPr>
            <w:tcW w:w="957" w:type="dxa"/>
          </w:tcPr>
          <w:p w:rsidR="00753F04" w:rsidRPr="00753F04" w:rsidRDefault="00753F04" w:rsidP="00346EBA">
            <w:pPr>
              <w:jc w:val="center"/>
              <w:rPr>
                <w:sz w:val="24"/>
                <w:szCs w:val="24"/>
              </w:rPr>
            </w:pPr>
            <w:r w:rsidRPr="00753F04">
              <w:rPr>
                <w:sz w:val="24"/>
                <w:szCs w:val="24"/>
              </w:rPr>
              <w:t>2010</w:t>
            </w:r>
          </w:p>
        </w:tc>
        <w:tc>
          <w:tcPr>
            <w:tcW w:w="957" w:type="dxa"/>
          </w:tcPr>
          <w:p w:rsidR="00753F04" w:rsidRPr="00753F04" w:rsidRDefault="00753F04" w:rsidP="00346EBA">
            <w:pPr>
              <w:jc w:val="center"/>
              <w:rPr>
                <w:sz w:val="24"/>
                <w:szCs w:val="24"/>
              </w:rPr>
            </w:pPr>
            <w:r w:rsidRPr="00753F04">
              <w:rPr>
                <w:sz w:val="24"/>
                <w:szCs w:val="24"/>
              </w:rPr>
              <w:t>2011</w:t>
            </w:r>
          </w:p>
        </w:tc>
        <w:tc>
          <w:tcPr>
            <w:tcW w:w="958" w:type="dxa"/>
          </w:tcPr>
          <w:p w:rsidR="00753F04" w:rsidRPr="00753F04" w:rsidRDefault="00753F04" w:rsidP="00346EBA">
            <w:pPr>
              <w:jc w:val="center"/>
              <w:rPr>
                <w:sz w:val="24"/>
                <w:szCs w:val="24"/>
              </w:rPr>
            </w:pPr>
            <w:r w:rsidRPr="00753F04">
              <w:rPr>
                <w:sz w:val="24"/>
                <w:szCs w:val="24"/>
              </w:rPr>
              <w:t>2012</w:t>
            </w:r>
          </w:p>
        </w:tc>
        <w:tc>
          <w:tcPr>
            <w:tcW w:w="958" w:type="dxa"/>
          </w:tcPr>
          <w:p w:rsidR="00753F04" w:rsidRPr="00753F04" w:rsidRDefault="00753F04" w:rsidP="00346EBA">
            <w:pPr>
              <w:jc w:val="center"/>
              <w:rPr>
                <w:sz w:val="24"/>
                <w:szCs w:val="24"/>
              </w:rPr>
            </w:pPr>
            <w:r w:rsidRPr="00753F04">
              <w:rPr>
                <w:sz w:val="24"/>
                <w:szCs w:val="24"/>
              </w:rPr>
              <w:t>2013</w:t>
            </w:r>
          </w:p>
        </w:tc>
        <w:tc>
          <w:tcPr>
            <w:tcW w:w="958" w:type="dxa"/>
          </w:tcPr>
          <w:p w:rsidR="00753F04" w:rsidRPr="00753F04" w:rsidRDefault="00753F04" w:rsidP="00346EBA">
            <w:pPr>
              <w:jc w:val="center"/>
              <w:rPr>
                <w:sz w:val="24"/>
                <w:szCs w:val="24"/>
              </w:rPr>
            </w:pPr>
            <w:r w:rsidRPr="00753F04">
              <w:rPr>
                <w:sz w:val="24"/>
                <w:szCs w:val="24"/>
              </w:rPr>
              <w:t>2014</w:t>
            </w:r>
          </w:p>
        </w:tc>
        <w:tc>
          <w:tcPr>
            <w:tcW w:w="958" w:type="dxa"/>
          </w:tcPr>
          <w:p w:rsidR="00753F04" w:rsidRPr="00753F04" w:rsidRDefault="00753F04" w:rsidP="00346EBA">
            <w:pPr>
              <w:jc w:val="center"/>
              <w:rPr>
                <w:sz w:val="24"/>
                <w:szCs w:val="24"/>
              </w:rPr>
            </w:pPr>
            <w:r w:rsidRPr="00753F04">
              <w:rPr>
                <w:sz w:val="24"/>
                <w:szCs w:val="24"/>
              </w:rPr>
              <w:t>2015</w:t>
            </w:r>
          </w:p>
        </w:tc>
        <w:tc>
          <w:tcPr>
            <w:tcW w:w="958" w:type="dxa"/>
          </w:tcPr>
          <w:p w:rsidR="00753F04" w:rsidRPr="00753F04" w:rsidRDefault="00753F04" w:rsidP="00346EBA">
            <w:pPr>
              <w:jc w:val="center"/>
              <w:rPr>
                <w:sz w:val="24"/>
                <w:szCs w:val="24"/>
              </w:rPr>
            </w:pPr>
            <w:r w:rsidRPr="00753F04">
              <w:rPr>
                <w:sz w:val="24"/>
                <w:szCs w:val="24"/>
              </w:rPr>
              <w:t>2016</w:t>
            </w:r>
          </w:p>
        </w:tc>
        <w:tc>
          <w:tcPr>
            <w:tcW w:w="958" w:type="dxa"/>
          </w:tcPr>
          <w:p w:rsidR="00753F04" w:rsidRPr="00753F04" w:rsidRDefault="00753F04" w:rsidP="00346EBA">
            <w:pPr>
              <w:jc w:val="center"/>
              <w:rPr>
                <w:sz w:val="24"/>
                <w:szCs w:val="24"/>
              </w:rPr>
            </w:pPr>
            <w:r w:rsidRPr="00753F04">
              <w:rPr>
                <w:sz w:val="24"/>
                <w:szCs w:val="24"/>
              </w:rPr>
              <w:t>2017</w:t>
            </w:r>
          </w:p>
        </w:tc>
      </w:tr>
      <w:tr w:rsidR="00753F04" w:rsidRPr="00753F04" w:rsidTr="00346EBA">
        <w:tc>
          <w:tcPr>
            <w:tcW w:w="957" w:type="dxa"/>
          </w:tcPr>
          <w:p w:rsidR="00753F04" w:rsidRPr="00753F04" w:rsidRDefault="00753F04" w:rsidP="00346EBA">
            <w:pPr>
              <w:jc w:val="right"/>
              <w:rPr>
                <w:sz w:val="24"/>
                <w:szCs w:val="24"/>
              </w:rPr>
            </w:pPr>
            <w:r w:rsidRPr="00753F04">
              <w:rPr>
                <w:sz w:val="24"/>
                <w:szCs w:val="24"/>
              </w:rPr>
              <w:t>$77.16</w:t>
            </w:r>
          </w:p>
        </w:tc>
        <w:tc>
          <w:tcPr>
            <w:tcW w:w="957" w:type="dxa"/>
          </w:tcPr>
          <w:p w:rsidR="00753F04" w:rsidRPr="00753F04" w:rsidRDefault="00753F04" w:rsidP="00346EBA">
            <w:pPr>
              <w:jc w:val="right"/>
              <w:rPr>
                <w:sz w:val="24"/>
                <w:szCs w:val="24"/>
              </w:rPr>
            </w:pPr>
            <w:r w:rsidRPr="00753F04">
              <w:rPr>
                <w:sz w:val="24"/>
                <w:szCs w:val="24"/>
              </w:rPr>
              <w:t>$84.61</w:t>
            </w:r>
          </w:p>
        </w:tc>
        <w:tc>
          <w:tcPr>
            <w:tcW w:w="957" w:type="dxa"/>
          </w:tcPr>
          <w:p w:rsidR="00753F04" w:rsidRPr="00753F04" w:rsidRDefault="00753F04" w:rsidP="00346EBA">
            <w:pPr>
              <w:jc w:val="right"/>
              <w:rPr>
                <w:sz w:val="24"/>
                <w:szCs w:val="24"/>
              </w:rPr>
            </w:pPr>
            <w:r w:rsidRPr="00753F04">
              <w:rPr>
                <w:sz w:val="24"/>
                <w:szCs w:val="24"/>
              </w:rPr>
              <w:t>$86.61</w:t>
            </w:r>
          </w:p>
        </w:tc>
        <w:tc>
          <w:tcPr>
            <w:tcW w:w="957" w:type="dxa"/>
          </w:tcPr>
          <w:p w:rsidR="00753F04" w:rsidRPr="00753F04" w:rsidRDefault="00753F04" w:rsidP="00346EBA">
            <w:pPr>
              <w:jc w:val="right"/>
              <w:rPr>
                <w:sz w:val="24"/>
                <w:szCs w:val="24"/>
              </w:rPr>
            </w:pPr>
            <w:r w:rsidRPr="00753F04">
              <w:rPr>
                <w:sz w:val="24"/>
                <w:szCs w:val="24"/>
              </w:rPr>
              <w:t>$87.35</w:t>
            </w:r>
          </w:p>
        </w:tc>
        <w:tc>
          <w:tcPr>
            <w:tcW w:w="958" w:type="dxa"/>
          </w:tcPr>
          <w:p w:rsidR="00753F04" w:rsidRPr="00753F04" w:rsidRDefault="00753F04" w:rsidP="00346EBA">
            <w:pPr>
              <w:jc w:val="right"/>
              <w:rPr>
                <w:sz w:val="24"/>
                <w:szCs w:val="24"/>
              </w:rPr>
            </w:pPr>
            <w:r w:rsidRPr="00753F04">
              <w:rPr>
                <w:sz w:val="24"/>
                <w:szCs w:val="24"/>
              </w:rPr>
              <w:t>$87.41</w:t>
            </w:r>
          </w:p>
        </w:tc>
        <w:tc>
          <w:tcPr>
            <w:tcW w:w="958" w:type="dxa"/>
          </w:tcPr>
          <w:p w:rsidR="00753F04" w:rsidRPr="00753F04" w:rsidRDefault="00753F04" w:rsidP="00346EBA">
            <w:pPr>
              <w:jc w:val="right"/>
              <w:rPr>
                <w:sz w:val="24"/>
                <w:szCs w:val="24"/>
              </w:rPr>
            </w:pPr>
            <w:r w:rsidRPr="00753F04">
              <w:rPr>
                <w:sz w:val="24"/>
                <w:szCs w:val="24"/>
              </w:rPr>
              <w:t>$86.63</w:t>
            </w:r>
          </w:p>
        </w:tc>
        <w:tc>
          <w:tcPr>
            <w:tcW w:w="958" w:type="dxa"/>
          </w:tcPr>
          <w:p w:rsidR="00753F04" w:rsidRPr="00753F04" w:rsidRDefault="00753F04" w:rsidP="00346EBA">
            <w:pPr>
              <w:jc w:val="right"/>
              <w:rPr>
                <w:sz w:val="24"/>
                <w:szCs w:val="24"/>
              </w:rPr>
            </w:pPr>
            <w:r w:rsidRPr="00753F04">
              <w:rPr>
                <w:sz w:val="24"/>
                <w:szCs w:val="24"/>
              </w:rPr>
              <w:t>$88.59</w:t>
            </w:r>
          </w:p>
        </w:tc>
        <w:tc>
          <w:tcPr>
            <w:tcW w:w="958" w:type="dxa"/>
          </w:tcPr>
          <w:p w:rsidR="00753F04" w:rsidRPr="00753F04" w:rsidRDefault="00753F04" w:rsidP="00346EBA">
            <w:pPr>
              <w:jc w:val="right"/>
              <w:rPr>
                <w:sz w:val="24"/>
                <w:szCs w:val="24"/>
              </w:rPr>
            </w:pPr>
            <w:r w:rsidRPr="00753F04">
              <w:rPr>
                <w:sz w:val="24"/>
                <w:szCs w:val="24"/>
              </w:rPr>
              <w:t>$90.22</w:t>
            </w:r>
          </w:p>
        </w:tc>
        <w:tc>
          <w:tcPr>
            <w:tcW w:w="958" w:type="dxa"/>
          </w:tcPr>
          <w:p w:rsidR="00753F04" w:rsidRPr="00753F04" w:rsidRDefault="00753F04" w:rsidP="00346EBA">
            <w:pPr>
              <w:jc w:val="right"/>
              <w:rPr>
                <w:sz w:val="24"/>
                <w:szCs w:val="24"/>
              </w:rPr>
            </w:pPr>
            <w:r w:rsidRPr="00753F04">
              <w:rPr>
                <w:sz w:val="24"/>
                <w:szCs w:val="24"/>
              </w:rPr>
              <w:t>$92.69</w:t>
            </w:r>
          </w:p>
        </w:tc>
        <w:tc>
          <w:tcPr>
            <w:tcW w:w="958" w:type="dxa"/>
          </w:tcPr>
          <w:p w:rsidR="00753F04" w:rsidRPr="00753F04" w:rsidRDefault="00753F04" w:rsidP="00346EBA">
            <w:pPr>
              <w:jc w:val="right"/>
              <w:rPr>
                <w:sz w:val="24"/>
                <w:szCs w:val="24"/>
              </w:rPr>
            </w:pPr>
            <w:r w:rsidRPr="00753F04">
              <w:rPr>
                <w:sz w:val="24"/>
                <w:szCs w:val="24"/>
              </w:rPr>
              <w:t>$90.28</w:t>
            </w:r>
          </w:p>
        </w:tc>
      </w:tr>
      <w:tr w:rsidR="00753F04" w:rsidRPr="00753F04" w:rsidTr="00346EBA">
        <w:tc>
          <w:tcPr>
            <w:tcW w:w="957" w:type="dxa"/>
          </w:tcPr>
          <w:p w:rsidR="00753F04" w:rsidRPr="00753F04" w:rsidRDefault="00753F04" w:rsidP="00346EBA">
            <w:pPr>
              <w:jc w:val="right"/>
              <w:rPr>
                <w:sz w:val="24"/>
                <w:szCs w:val="24"/>
              </w:rPr>
            </w:pPr>
            <w:r w:rsidRPr="00753F04">
              <w:rPr>
                <w:sz w:val="24"/>
                <w:szCs w:val="24"/>
              </w:rPr>
              <w:t>$130</w:t>
            </w:r>
          </w:p>
        </w:tc>
        <w:tc>
          <w:tcPr>
            <w:tcW w:w="957" w:type="dxa"/>
          </w:tcPr>
          <w:p w:rsidR="00753F04" w:rsidRPr="00753F04" w:rsidRDefault="00753F04" w:rsidP="00346EBA">
            <w:pPr>
              <w:jc w:val="right"/>
              <w:rPr>
                <w:sz w:val="24"/>
                <w:szCs w:val="24"/>
              </w:rPr>
            </w:pPr>
            <w:r w:rsidRPr="00753F04">
              <w:rPr>
                <w:sz w:val="24"/>
                <w:szCs w:val="24"/>
              </w:rPr>
              <w:t>$130</w:t>
            </w:r>
          </w:p>
        </w:tc>
        <w:tc>
          <w:tcPr>
            <w:tcW w:w="957" w:type="dxa"/>
          </w:tcPr>
          <w:p w:rsidR="00753F04" w:rsidRPr="00753F04" w:rsidRDefault="00753F04" w:rsidP="00346EBA">
            <w:pPr>
              <w:jc w:val="right"/>
              <w:rPr>
                <w:sz w:val="24"/>
                <w:szCs w:val="24"/>
              </w:rPr>
            </w:pPr>
            <w:r w:rsidRPr="00753F04">
              <w:rPr>
                <w:sz w:val="24"/>
                <w:szCs w:val="24"/>
              </w:rPr>
              <w:t>$130</w:t>
            </w:r>
          </w:p>
        </w:tc>
        <w:tc>
          <w:tcPr>
            <w:tcW w:w="957" w:type="dxa"/>
          </w:tcPr>
          <w:p w:rsidR="00753F04" w:rsidRPr="00753F04" w:rsidRDefault="00753F04" w:rsidP="00346EBA">
            <w:pPr>
              <w:jc w:val="right"/>
              <w:rPr>
                <w:sz w:val="24"/>
                <w:szCs w:val="24"/>
              </w:rPr>
            </w:pPr>
            <w:r w:rsidRPr="00753F04">
              <w:rPr>
                <w:sz w:val="24"/>
                <w:szCs w:val="24"/>
              </w:rPr>
              <w:t>$130</w:t>
            </w:r>
          </w:p>
        </w:tc>
        <w:tc>
          <w:tcPr>
            <w:tcW w:w="958" w:type="dxa"/>
          </w:tcPr>
          <w:p w:rsidR="00753F04" w:rsidRPr="00753F04" w:rsidRDefault="00753F04" w:rsidP="00346EBA">
            <w:pPr>
              <w:jc w:val="right"/>
              <w:rPr>
                <w:sz w:val="24"/>
                <w:szCs w:val="24"/>
              </w:rPr>
            </w:pPr>
            <w:r w:rsidRPr="00753F04">
              <w:rPr>
                <w:sz w:val="24"/>
                <w:szCs w:val="24"/>
              </w:rPr>
              <w:t>$130</w:t>
            </w:r>
          </w:p>
        </w:tc>
        <w:tc>
          <w:tcPr>
            <w:tcW w:w="958" w:type="dxa"/>
          </w:tcPr>
          <w:p w:rsidR="00753F04" w:rsidRPr="00753F04" w:rsidRDefault="00753F04" w:rsidP="00346EBA">
            <w:pPr>
              <w:jc w:val="right"/>
              <w:rPr>
                <w:sz w:val="24"/>
                <w:szCs w:val="24"/>
              </w:rPr>
            </w:pPr>
            <w:r w:rsidRPr="00753F04">
              <w:rPr>
                <w:sz w:val="24"/>
                <w:szCs w:val="24"/>
              </w:rPr>
              <w:t>$130</w:t>
            </w:r>
          </w:p>
        </w:tc>
        <w:tc>
          <w:tcPr>
            <w:tcW w:w="958" w:type="dxa"/>
          </w:tcPr>
          <w:p w:rsidR="00753F04" w:rsidRPr="00753F04" w:rsidRDefault="00753F04" w:rsidP="00346EBA">
            <w:pPr>
              <w:jc w:val="right"/>
              <w:rPr>
                <w:sz w:val="24"/>
                <w:szCs w:val="24"/>
              </w:rPr>
            </w:pPr>
            <w:r w:rsidRPr="00753F04">
              <w:rPr>
                <w:sz w:val="24"/>
                <w:szCs w:val="24"/>
              </w:rPr>
              <w:t>$133</w:t>
            </w:r>
          </w:p>
        </w:tc>
        <w:tc>
          <w:tcPr>
            <w:tcW w:w="958" w:type="dxa"/>
          </w:tcPr>
          <w:p w:rsidR="00753F04" w:rsidRPr="00753F04" w:rsidRDefault="00753F04" w:rsidP="00346EBA">
            <w:pPr>
              <w:jc w:val="right"/>
              <w:rPr>
                <w:sz w:val="24"/>
                <w:szCs w:val="24"/>
              </w:rPr>
            </w:pPr>
            <w:r w:rsidRPr="00753F04">
              <w:rPr>
                <w:sz w:val="24"/>
                <w:szCs w:val="24"/>
              </w:rPr>
              <w:t>$135</w:t>
            </w:r>
          </w:p>
        </w:tc>
        <w:tc>
          <w:tcPr>
            <w:tcW w:w="958" w:type="dxa"/>
          </w:tcPr>
          <w:p w:rsidR="00753F04" w:rsidRPr="00753F04" w:rsidRDefault="00753F04" w:rsidP="00346EBA">
            <w:pPr>
              <w:jc w:val="right"/>
              <w:rPr>
                <w:sz w:val="24"/>
                <w:szCs w:val="24"/>
              </w:rPr>
            </w:pPr>
            <w:r w:rsidRPr="00753F04">
              <w:rPr>
                <w:sz w:val="24"/>
                <w:szCs w:val="24"/>
              </w:rPr>
              <w:t>$137</w:t>
            </w:r>
          </w:p>
        </w:tc>
        <w:tc>
          <w:tcPr>
            <w:tcW w:w="958" w:type="dxa"/>
          </w:tcPr>
          <w:p w:rsidR="00753F04" w:rsidRPr="00753F04" w:rsidRDefault="00753F04" w:rsidP="00346EBA">
            <w:pPr>
              <w:jc w:val="right"/>
              <w:rPr>
                <w:sz w:val="24"/>
                <w:szCs w:val="24"/>
              </w:rPr>
            </w:pPr>
            <w:r w:rsidRPr="00753F04">
              <w:rPr>
                <w:sz w:val="24"/>
                <w:szCs w:val="24"/>
              </w:rPr>
              <w:t>$137</w:t>
            </w:r>
          </w:p>
        </w:tc>
      </w:tr>
    </w:tbl>
    <w:p w:rsidR="00753F04" w:rsidRPr="00753F04" w:rsidRDefault="00753F04" w:rsidP="00753F04">
      <w:pPr>
        <w:rPr>
          <w:rFonts w:asciiTheme="minorHAnsi" w:hAnsiTheme="minorHAnsi"/>
          <w:sz w:val="24"/>
          <w:szCs w:val="24"/>
        </w:rPr>
      </w:pPr>
    </w:p>
    <w:p w:rsidR="00753F04" w:rsidRPr="00753F04" w:rsidRDefault="00753F04" w:rsidP="00753F04">
      <w:pPr>
        <w:rPr>
          <w:rFonts w:asciiTheme="minorHAnsi" w:hAnsiTheme="minorHAnsi"/>
          <w:b/>
          <w:sz w:val="24"/>
          <w:szCs w:val="24"/>
        </w:rPr>
      </w:pPr>
      <w:r w:rsidRPr="00753F04">
        <w:rPr>
          <w:rFonts w:asciiTheme="minorHAnsi" w:hAnsiTheme="minorHAnsi"/>
          <w:sz w:val="24"/>
          <w:szCs w:val="24"/>
        </w:rPr>
        <w:t>Discussion: ALA currently offers 11 different membership categories with different dues amounts ranging from $38 for students to $140 (in FY2018) for members in their 3+ year of membership. Table 1 shows the average amount of dues paid by personal members. In 2008, ALA dues for members in the 3+ year of membership were raised $10 to $130. No changes were made to dues rates between 2009 and 2013. Beginning in 2014, members approved the use of changes in the National Average Consumer Price Index (CPI) to adjust dues. Using the CPI changes, dues were increased 2.1% in 2014, 1.5% in 2015, 1.6% in 2016 and due to very low inflation, were not adjusted in 2017.</w:t>
      </w:r>
    </w:p>
    <w:p w:rsidR="00753F04" w:rsidRPr="00753F04" w:rsidRDefault="00753F04" w:rsidP="00753F04">
      <w:pPr>
        <w:rPr>
          <w:rFonts w:asciiTheme="minorHAnsi" w:hAnsiTheme="minorHAnsi"/>
          <w:b/>
          <w:sz w:val="24"/>
          <w:szCs w:val="24"/>
        </w:rPr>
      </w:pPr>
    </w:p>
    <w:p w:rsidR="00753F04" w:rsidRDefault="00753F04">
      <w:pPr>
        <w:rPr>
          <w:rFonts w:asciiTheme="minorHAnsi" w:hAnsiTheme="minorHAnsi"/>
          <w:b/>
          <w:sz w:val="24"/>
          <w:szCs w:val="24"/>
        </w:rPr>
      </w:pPr>
      <w:r>
        <w:rPr>
          <w:rFonts w:asciiTheme="minorHAnsi" w:hAnsiTheme="minorHAnsi"/>
          <w:b/>
          <w:sz w:val="24"/>
          <w:szCs w:val="24"/>
        </w:rPr>
        <w:br w:type="page"/>
      </w:r>
    </w:p>
    <w:p w:rsidR="00753F04" w:rsidRDefault="00753F04" w:rsidP="00753F04">
      <w:pPr>
        <w:rPr>
          <w:rFonts w:asciiTheme="minorHAnsi" w:hAnsiTheme="minorHAnsi"/>
          <w:sz w:val="24"/>
          <w:szCs w:val="24"/>
        </w:rPr>
      </w:pPr>
      <w:r w:rsidRPr="00753F04">
        <w:rPr>
          <w:rFonts w:asciiTheme="minorHAnsi" w:hAnsiTheme="minorHAnsi"/>
          <w:b/>
          <w:sz w:val="24"/>
          <w:szCs w:val="24"/>
        </w:rPr>
        <w:t>Table 2:</w:t>
      </w:r>
      <w:r w:rsidRPr="00753F04">
        <w:rPr>
          <w:rFonts w:asciiTheme="minorHAnsi" w:hAnsiTheme="minorHAnsi"/>
          <w:sz w:val="24"/>
          <w:szCs w:val="24"/>
        </w:rPr>
        <w:t xml:space="preserve"> </w:t>
      </w:r>
      <w:r w:rsidRPr="00753F04">
        <w:rPr>
          <w:rFonts w:asciiTheme="minorHAnsi" w:hAnsiTheme="minorHAnsi"/>
          <w:b/>
          <w:sz w:val="24"/>
          <w:szCs w:val="24"/>
        </w:rPr>
        <w:t>Division Personal Memberships</w:t>
      </w:r>
      <w:r w:rsidRPr="00753F04">
        <w:rPr>
          <w:rFonts w:asciiTheme="minorHAnsi" w:hAnsiTheme="minorHAnsi"/>
          <w:sz w:val="24"/>
          <w:szCs w:val="24"/>
        </w:rPr>
        <w:t xml:space="preserve"> (represents member counts at the end of each fiscal year ending August 31)</w:t>
      </w:r>
    </w:p>
    <w:p w:rsidR="00753F04" w:rsidRPr="00753F04" w:rsidRDefault="00753F04" w:rsidP="00753F04">
      <w:pPr>
        <w:rPr>
          <w:rFonts w:asciiTheme="minorHAnsi" w:hAnsiTheme="minorHAnsi"/>
          <w:sz w:val="24"/>
          <w:szCs w:val="24"/>
        </w:rPr>
      </w:pPr>
    </w:p>
    <w:tbl>
      <w:tblPr>
        <w:tblStyle w:val="TableGrid"/>
        <w:tblW w:w="0" w:type="auto"/>
        <w:tblInd w:w="0" w:type="dxa"/>
        <w:tblLook w:val="04A0" w:firstRow="1" w:lastRow="0" w:firstColumn="1" w:lastColumn="0" w:noHBand="0" w:noVBand="1"/>
      </w:tblPr>
      <w:tblGrid>
        <w:gridCol w:w="945"/>
        <w:gridCol w:w="839"/>
        <w:gridCol w:w="840"/>
        <w:gridCol w:w="840"/>
        <w:gridCol w:w="840"/>
        <w:gridCol w:w="841"/>
        <w:gridCol w:w="841"/>
        <w:gridCol w:w="841"/>
        <w:gridCol w:w="841"/>
        <w:gridCol w:w="841"/>
        <w:gridCol w:w="841"/>
      </w:tblGrid>
      <w:tr w:rsidR="00753F04" w:rsidRPr="00753F04" w:rsidTr="00346EBA">
        <w:tc>
          <w:tcPr>
            <w:tcW w:w="920" w:type="dxa"/>
          </w:tcPr>
          <w:p w:rsidR="00753F04" w:rsidRPr="00753F04" w:rsidRDefault="00753F04" w:rsidP="00346EBA">
            <w:pPr>
              <w:rPr>
                <w:b/>
              </w:rPr>
            </w:pPr>
            <w:r w:rsidRPr="00753F04">
              <w:rPr>
                <w:b/>
              </w:rPr>
              <w:t>Division</w:t>
            </w:r>
          </w:p>
        </w:tc>
        <w:tc>
          <w:tcPr>
            <w:tcW w:w="865" w:type="dxa"/>
            <w:vAlign w:val="bottom"/>
          </w:tcPr>
          <w:p w:rsidR="00753F04" w:rsidRPr="00753F04" w:rsidRDefault="00753F04" w:rsidP="00346EBA">
            <w:pPr>
              <w:jc w:val="center"/>
              <w:rPr>
                <w:b/>
              </w:rPr>
            </w:pPr>
            <w:r w:rsidRPr="00753F04">
              <w:rPr>
                <w:rFonts w:eastAsia="Times New Roman" w:cs="Times New Roman"/>
                <w:b/>
                <w:color w:val="000000"/>
              </w:rPr>
              <w:t>2008</w:t>
            </w:r>
          </w:p>
        </w:tc>
        <w:tc>
          <w:tcPr>
            <w:tcW w:w="865" w:type="dxa"/>
            <w:vAlign w:val="bottom"/>
          </w:tcPr>
          <w:p w:rsidR="00753F04" w:rsidRPr="00753F04" w:rsidRDefault="00753F04" w:rsidP="00346EBA">
            <w:pPr>
              <w:jc w:val="center"/>
              <w:rPr>
                <w:b/>
              </w:rPr>
            </w:pPr>
            <w:r w:rsidRPr="00753F04">
              <w:rPr>
                <w:rFonts w:eastAsia="Times New Roman" w:cs="Times New Roman"/>
                <w:b/>
                <w:color w:val="000000"/>
              </w:rPr>
              <w:t>2009</w:t>
            </w:r>
          </w:p>
        </w:tc>
        <w:tc>
          <w:tcPr>
            <w:tcW w:w="865" w:type="dxa"/>
            <w:vAlign w:val="bottom"/>
          </w:tcPr>
          <w:p w:rsidR="00753F04" w:rsidRPr="00753F04" w:rsidRDefault="00753F04" w:rsidP="00346EBA">
            <w:pPr>
              <w:jc w:val="center"/>
              <w:rPr>
                <w:b/>
              </w:rPr>
            </w:pPr>
            <w:r w:rsidRPr="00753F04">
              <w:rPr>
                <w:rFonts w:eastAsia="Times New Roman" w:cs="Times New Roman"/>
                <w:b/>
                <w:color w:val="000000"/>
              </w:rPr>
              <w:t>2010</w:t>
            </w:r>
          </w:p>
        </w:tc>
        <w:tc>
          <w:tcPr>
            <w:tcW w:w="865" w:type="dxa"/>
            <w:vAlign w:val="bottom"/>
          </w:tcPr>
          <w:p w:rsidR="00753F04" w:rsidRPr="00753F04" w:rsidRDefault="00753F04" w:rsidP="00346EBA">
            <w:pPr>
              <w:jc w:val="center"/>
              <w:rPr>
                <w:b/>
              </w:rPr>
            </w:pPr>
            <w:r w:rsidRPr="00753F04">
              <w:rPr>
                <w:rFonts w:eastAsia="Times New Roman" w:cs="Times New Roman"/>
                <w:b/>
                <w:color w:val="000000"/>
              </w:rPr>
              <w:t>2011</w:t>
            </w:r>
          </w:p>
        </w:tc>
        <w:tc>
          <w:tcPr>
            <w:tcW w:w="866" w:type="dxa"/>
            <w:vAlign w:val="bottom"/>
          </w:tcPr>
          <w:p w:rsidR="00753F04" w:rsidRPr="00753F04" w:rsidRDefault="00753F04" w:rsidP="00346EBA">
            <w:pPr>
              <w:jc w:val="center"/>
              <w:rPr>
                <w:b/>
              </w:rPr>
            </w:pPr>
            <w:r w:rsidRPr="00753F04">
              <w:rPr>
                <w:rFonts w:eastAsia="Times New Roman" w:cs="Times New Roman"/>
                <w:b/>
                <w:color w:val="000000"/>
              </w:rPr>
              <w:t>2012</w:t>
            </w:r>
          </w:p>
        </w:tc>
        <w:tc>
          <w:tcPr>
            <w:tcW w:w="866" w:type="dxa"/>
            <w:vAlign w:val="bottom"/>
          </w:tcPr>
          <w:p w:rsidR="00753F04" w:rsidRPr="00753F04" w:rsidRDefault="00753F04" w:rsidP="00346EBA">
            <w:pPr>
              <w:jc w:val="center"/>
              <w:rPr>
                <w:b/>
              </w:rPr>
            </w:pPr>
            <w:r w:rsidRPr="00753F04">
              <w:rPr>
                <w:rFonts w:eastAsia="Times New Roman" w:cs="Times New Roman"/>
                <w:b/>
                <w:color w:val="000000"/>
              </w:rPr>
              <w:t>2013</w:t>
            </w:r>
          </w:p>
        </w:tc>
        <w:tc>
          <w:tcPr>
            <w:tcW w:w="866" w:type="dxa"/>
            <w:vAlign w:val="bottom"/>
          </w:tcPr>
          <w:p w:rsidR="00753F04" w:rsidRPr="00753F04" w:rsidRDefault="00753F04" w:rsidP="00346EBA">
            <w:pPr>
              <w:jc w:val="center"/>
              <w:rPr>
                <w:b/>
              </w:rPr>
            </w:pPr>
            <w:r w:rsidRPr="00753F04">
              <w:rPr>
                <w:rFonts w:eastAsia="Times New Roman" w:cs="Times New Roman"/>
                <w:b/>
                <w:color w:val="000000"/>
              </w:rPr>
              <w:t>2014</w:t>
            </w:r>
          </w:p>
        </w:tc>
        <w:tc>
          <w:tcPr>
            <w:tcW w:w="866" w:type="dxa"/>
            <w:vAlign w:val="bottom"/>
          </w:tcPr>
          <w:p w:rsidR="00753F04" w:rsidRPr="00753F04" w:rsidRDefault="00753F04" w:rsidP="00346EBA">
            <w:pPr>
              <w:jc w:val="center"/>
              <w:rPr>
                <w:b/>
              </w:rPr>
            </w:pPr>
            <w:r w:rsidRPr="00753F04">
              <w:rPr>
                <w:rFonts w:eastAsia="Times New Roman" w:cs="Times New Roman"/>
                <w:b/>
                <w:color w:val="000000"/>
              </w:rPr>
              <w:t>2015</w:t>
            </w:r>
          </w:p>
        </w:tc>
        <w:tc>
          <w:tcPr>
            <w:tcW w:w="866" w:type="dxa"/>
            <w:vAlign w:val="bottom"/>
          </w:tcPr>
          <w:p w:rsidR="00753F04" w:rsidRPr="00753F04" w:rsidRDefault="00753F04" w:rsidP="00346EBA">
            <w:pPr>
              <w:jc w:val="center"/>
              <w:rPr>
                <w:b/>
              </w:rPr>
            </w:pPr>
            <w:r w:rsidRPr="00753F04">
              <w:rPr>
                <w:rFonts w:eastAsia="Times New Roman" w:cs="Times New Roman"/>
                <w:b/>
                <w:color w:val="000000"/>
              </w:rPr>
              <w:t>2016</w:t>
            </w:r>
          </w:p>
        </w:tc>
        <w:tc>
          <w:tcPr>
            <w:tcW w:w="866" w:type="dxa"/>
            <w:vAlign w:val="bottom"/>
          </w:tcPr>
          <w:p w:rsidR="00753F04" w:rsidRPr="00753F04" w:rsidRDefault="00753F04" w:rsidP="00346EBA">
            <w:pPr>
              <w:jc w:val="center"/>
              <w:rPr>
                <w:b/>
              </w:rPr>
            </w:pPr>
            <w:r w:rsidRPr="00753F04">
              <w:rPr>
                <w:rFonts w:eastAsia="Times New Roman" w:cs="Times New Roman"/>
                <w:b/>
                <w:color w:val="000000"/>
              </w:rPr>
              <w:t>2017</w:t>
            </w:r>
          </w:p>
        </w:tc>
      </w:tr>
      <w:tr w:rsidR="00753F04" w:rsidRPr="00753F04" w:rsidTr="00346EBA">
        <w:tc>
          <w:tcPr>
            <w:tcW w:w="920" w:type="dxa"/>
          </w:tcPr>
          <w:p w:rsidR="00753F04" w:rsidRPr="00753F04" w:rsidRDefault="00753F04" w:rsidP="00346EBA">
            <w:pPr>
              <w:rPr>
                <w:b/>
              </w:rPr>
            </w:pPr>
            <w:r w:rsidRPr="00753F04">
              <w:rPr>
                <w:b/>
              </w:rPr>
              <w:t>AASL</w:t>
            </w:r>
          </w:p>
        </w:tc>
        <w:tc>
          <w:tcPr>
            <w:tcW w:w="865" w:type="dxa"/>
          </w:tcPr>
          <w:p w:rsidR="00753F04" w:rsidRPr="00753F04" w:rsidRDefault="00753F04" w:rsidP="00346EBA">
            <w:pPr>
              <w:jc w:val="right"/>
            </w:pPr>
            <w:r w:rsidRPr="00753F04">
              <w:rPr>
                <w:rFonts w:eastAsia="Times New Roman" w:cs="Times New Roman"/>
                <w:color w:val="000000"/>
              </w:rPr>
              <w:t>8,142</w:t>
            </w:r>
          </w:p>
        </w:tc>
        <w:tc>
          <w:tcPr>
            <w:tcW w:w="865" w:type="dxa"/>
          </w:tcPr>
          <w:p w:rsidR="00753F04" w:rsidRPr="00753F04" w:rsidRDefault="00753F04" w:rsidP="00346EBA">
            <w:pPr>
              <w:jc w:val="right"/>
            </w:pPr>
            <w:r w:rsidRPr="00753F04">
              <w:rPr>
                <w:rFonts w:eastAsia="Times New Roman" w:cs="Times New Roman"/>
                <w:color w:val="000000"/>
              </w:rPr>
              <w:t>8,002</w:t>
            </w:r>
          </w:p>
        </w:tc>
        <w:tc>
          <w:tcPr>
            <w:tcW w:w="865" w:type="dxa"/>
          </w:tcPr>
          <w:p w:rsidR="00753F04" w:rsidRPr="00753F04" w:rsidRDefault="00753F04" w:rsidP="00346EBA">
            <w:pPr>
              <w:jc w:val="right"/>
            </w:pPr>
            <w:r w:rsidRPr="00753F04">
              <w:rPr>
                <w:rFonts w:eastAsia="Times New Roman" w:cs="Times New Roman"/>
                <w:color w:val="000000"/>
              </w:rPr>
              <w:t>7,756</w:t>
            </w:r>
          </w:p>
        </w:tc>
        <w:tc>
          <w:tcPr>
            <w:tcW w:w="865" w:type="dxa"/>
          </w:tcPr>
          <w:p w:rsidR="00753F04" w:rsidRPr="00753F04" w:rsidRDefault="00753F04" w:rsidP="00346EBA">
            <w:pPr>
              <w:jc w:val="right"/>
            </w:pPr>
            <w:r w:rsidRPr="00753F04">
              <w:rPr>
                <w:rFonts w:eastAsia="Times New Roman" w:cs="Times New Roman"/>
                <w:color w:val="000000"/>
              </w:rPr>
              <w:t>7,592</w:t>
            </w:r>
          </w:p>
        </w:tc>
        <w:tc>
          <w:tcPr>
            <w:tcW w:w="866" w:type="dxa"/>
          </w:tcPr>
          <w:p w:rsidR="00753F04" w:rsidRPr="00753F04" w:rsidRDefault="00753F04" w:rsidP="00346EBA">
            <w:pPr>
              <w:jc w:val="right"/>
            </w:pPr>
            <w:r w:rsidRPr="00753F04">
              <w:rPr>
                <w:rFonts w:eastAsia="Times New Roman" w:cs="Times New Roman"/>
                <w:color w:val="000000"/>
              </w:rPr>
              <w:t>7,021</w:t>
            </w:r>
          </w:p>
        </w:tc>
        <w:tc>
          <w:tcPr>
            <w:tcW w:w="866" w:type="dxa"/>
          </w:tcPr>
          <w:p w:rsidR="00753F04" w:rsidRPr="00753F04" w:rsidRDefault="00753F04" w:rsidP="00346EBA">
            <w:pPr>
              <w:jc w:val="right"/>
            </w:pPr>
            <w:r w:rsidRPr="00753F04">
              <w:rPr>
                <w:rFonts w:eastAsia="Times New Roman" w:cs="Times New Roman"/>
                <w:color w:val="000000"/>
              </w:rPr>
              <w:t>7,024</w:t>
            </w:r>
          </w:p>
        </w:tc>
        <w:tc>
          <w:tcPr>
            <w:tcW w:w="866" w:type="dxa"/>
          </w:tcPr>
          <w:p w:rsidR="00753F04" w:rsidRPr="00753F04" w:rsidRDefault="00753F04" w:rsidP="00346EBA">
            <w:pPr>
              <w:jc w:val="right"/>
            </w:pPr>
            <w:r w:rsidRPr="00753F04">
              <w:rPr>
                <w:rFonts w:eastAsia="Times New Roman" w:cs="Times New Roman"/>
                <w:color w:val="000000"/>
              </w:rPr>
              <w:t>6,983</w:t>
            </w:r>
          </w:p>
        </w:tc>
        <w:tc>
          <w:tcPr>
            <w:tcW w:w="866" w:type="dxa"/>
          </w:tcPr>
          <w:p w:rsidR="00753F04" w:rsidRPr="00753F04" w:rsidRDefault="00753F04" w:rsidP="00346EBA">
            <w:pPr>
              <w:jc w:val="right"/>
            </w:pPr>
            <w:r w:rsidRPr="00753F04">
              <w:rPr>
                <w:rFonts w:eastAsia="Times New Roman" w:cs="Times New Roman"/>
                <w:color w:val="000000"/>
              </w:rPr>
              <w:t>6,602</w:t>
            </w:r>
          </w:p>
        </w:tc>
        <w:tc>
          <w:tcPr>
            <w:tcW w:w="866" w:type="dxa"/>
          </w:tcPr>
          <w:p w:rsidR="00753F04" w:rsidRPr="00753F04" w:rsidRDefault="00753F04" w:rsidP="00346EBA">
            <w:pPr>
              <w:jc w:val="right"/>
            </w:pPr>
            <w:r w:rsidRPr="00753F04">
              <w:rPr>
                <w:rFonts w:eastAsia="Times New Roman" w:cs="Times New Roman"/>
                <w:color w:val="000000"/>
              </w:rPr>
              <w:t>6,335</w:t>
            </w:r>
          </w:p>
        </w:tc>
        <w:tc>
          <w:tcPr>
            <w:tcW w:w="866" w:type="dxa"/>
          </w:tcPr>
          <w:p w:rsidR="00753F04" w:rsidRPr="00753F04" w:rsidRDefault="00753F04" w:rsidP="00346EBA">
            <w:pPr>
              <w:jc w:val="right"/>
            </w:pPr>
            <w:r w:rsidRPr="00753F04">
              <w:rPr>
                <w:rFonts w:eastAsia="Times New Roman" w:cs="Times New Roman"/>
                <w:color w:val="000000"/>
              </w:rPr>
              <w:t>6,193</w:t>
            </w:r>
          </w:p>
        </w:tc>
      </w:tr>
      <w:tr w:rsidR="00753F04" w:rsidRPr="00753F04" w:rsidTr="00346EBA">
        <w:tc>
          <w:tcPr>
            <w:tcW w:w="920" w:type="dxa"/>
          </w:tcPr>
          <w:p w:rsidR="00753F04" w:rsidRPr="00753F04" w:rsidRDefault="00753F04" w:rsidP="00346EBA">
            <w:pPr>
              <w:rPr>
                <w:b/>
              </w:rPr>
            </w:pPr>
            <w:r w:rsidRPr="00753F04">
              <w:rPr>
                <w:b/>
              </w:rPr>
              <w:t>ACRL</w:t>
            </w:r>
          </w:p>
        </w:tc>
        <w:tc>
          <w:tcPr>
            <w:tcW w:w="865" w:type="dxa"/>
          </w:tcPr>
          <w:p w:rsidR="00753F04" w:rsidRPr="00753F04" w:rsidRDefault="00753F04" w:rsidP="00346EBA">
            <w:pPr>
              <w:jc w:val="right"/>
            </w:pPr>
            <w:r w:rsidRPr="00753F04">
              <w:rPr>
                <w:rFonts w:eastAsia="Times New Roman" w:cs="Times New Roman"/>
                <w:color w:val="000000"/>
              </w:rPr>
              <w:t>11,650</w:t>
            </w:r>
          </w:p>
        </w:tc>
        <w:tc>
          <w:tcPr>
            <w:tcW w:w="865" w:type="dxa"/>
          </w:tcPr>
          <w:p w:rsidR="00753F04" w:rsidRPr="00753F04" w:rsidRDefault="00753F04" w:rsidP="00346EBA">
            <w:pPr>
              <w:jc w:val="right"/>
            </w:pPr>
            <w:r w:rsidRPr="00753F04">
              <w:rPr>
                <w:rFonts w:eastAsia="Times New Roman" w:cs="Times New Roman"/>
                <w:color w:val="000000"/>
              </w:rPr>
              <w:t>11,585</w:t>
            </w:r>
          </w:p>
        </w:tc>
        <w:tc>
          <w:tcPr>
            <w:tcW w:w="865" w:type="dxa"/>
          </w:tcPr>
          <w:p w:rsidR="00753F04" w:rsidRPr="00753F04" w:rsidRDefault="00753F04" w:rsidP="00346EBA">
            <w:pPr>
              <w:jc w:val="right"/>
            </w:pPr>
            <w:r w:rsidRPr="00753F04">
              <w:rPr>
                <w:rFonts w:eastAsia="Times New Roman" w:cs="Times New Roman"/>
                <w:color w:val="000000"/>
              </w:rPr>
              <w:t>11,291</w:t>
            </w:r>
          </w:p>
        </w:tc>
        <w:tc>
          <w:tcPr>
            <w:tcW w:w="865" w:type="dxa"/>
          </w:tcPr>
          <w:p w:rsidR="00753F04" w:rsidRPr="00753F04" w:rsidRDefault="00753F04" w:rsidP="00346EBA">
            <w:pPr>
              <w:jc w:val="right"/>
            </w:pPr>
            <w:r w:rsidRPr="00753F04">
              <w:rPr>
                <w:rFonts w:eastAsia="Times New Roman" w:cs="Times New Roman"/>
                <w:color w:val="000000"/>
              </w:rPr>
              <w:t>11,684</w:t>
            </w:r>
          </w:p>
        </w:tc>
        <w:tc>
          <w:tcPr>
            <w:tcW w:w="866" w:type="dxa"/>
          </w:tcPr>
          <w:p w:rsidR="00753F04" w:rsidRPr="00753F04" w:rsidRDefault="00753F04" w:rsidP="00346EBA">
            <w:pPr>
              <w:jc w:val="right"/>
            </w:pPr>
            <w:r w:rsidRPr="00753F04">
              <w:rPr>
                <w:rFonts w:eastAsia="Times New Roman" w:cs="Times New Roman"/>
                <w:color w:val="000000"/>
              </w:rPr>
              <w:t>11,062</w:t>
            </w:r>
          </w:p>
        </w:tc>
        <w:tc>
          <w:tcPr>
            <w:tcW w:w="866" w:type="dxa"/>
          </w:tcPr>
          <w:p w:rsidR="00753F04" w:rsidRPr="00753F04" w:rsidRDefault="00753F04" w:rsidP="00346EBA">
            <w:pPr>
              <w:jc w:val="right"/>
            </w:pPr>
            <w:r w:rsidRPr="00753F04">
              <w:rPr>
                <w:rFonts w:eastAsia="Times New Roman" w:cs="Times New Roman"/>
                <w:color w:val="000000"/>
              </w:rPr>
              <w:t>11,187</w:t>
            </w:r>
          </w:p>
        </w:tc>
        <w:tc>
          <w:tcPr>
            <w:tcW w:w="866" w:type="dxa"/>
          </w:tcPr>
          <w:p w:rsidR="00753F04" w:rsidRPr="00753F04" w:rsidRDefault="00753F04" w:rsidP="00346EBA">
            <w:pPr>
              <w:jc w:val="right"/>
            </w:pPr>
            <w:r w:rsidRPr="00753F04">
              <w:rPr>
                <w:rFonts w:eastAsia="Times New Roman" w:cs="Times New Roman"/>
                <w:color w:val="000000"/>
              </w:rPr>
              <w:t>10,269</w:t>
            </w:r>
          </w:p>
        </w:tc>
        <w:tc>
          <w:tcPr>
            <w:tcW w:w="866" w:type="dxa"/>
          </w:tcPr>
          <w:p w:rsidR="00753F04" w:rsidRPr="00753F04" w:rsidRDefault="00753F04" w:rsidP="00346EBA">
            <w:pPr>
              <w:jc w:val="right"/>
            </w:pPr>
            <w:r w:rsidRPr="00753F04">
              <w:rPr>
                <w:rFonts w:eastAsia="Times New Roman" w:cs="Times New Roman"/>
                <w:color w:val="000000"/>
              </w:rPr>
              <w:t>10,472</w:t>
            </w:r>
          </w:p>
        </w:tc>
        <w:tc>
          <w:tcPr>
            <w:tcW w:w="866" w:type="dxa"/>
          </w:tcPr>
          <w:p w:rsidR="00753F04" w:rsidRPr="00753F04" w:rsidRDefault="00753F04" w:rsidP="00346EBA">
            <w:pPr>
              <w:jc w:val="right"/>
            </w:pPr>
            <w:r w:rsidRPr="00753F04">
              <w:rPr>
                <w:rFonts w:eastAsia="Times New Roman" w:cs="Times New Roman"/>
                <w:color w:val="000000"/>
              </w:rPr>
              <w:t>9,910</w:t>
            </w:r>
          </w:p>
        </w:tc>
        <w:tc>
          <w:tcPr>
            <w:tcW w:w="866" w:type="dxa"/>
          </w:tcPr>
          <w:p w:rsidR="00753F04" w:rsidRPr="00753F04" w:rsidRDefault="00753F04" w:rsidP="00346EBA">
            <w:pPr>
              <w:jc w:val="right"/>
            </w:pPr>
            <w:r w:rsidRPr="00753F04">
              <w:rPr>
                <w:rFonts w:eastAsia="Times New Roman" w:cs="Times New Roman"/>
                <w:color w:val="000000"/>
              </w:rPr>
              <w:t>9,837</w:t>
            </w:r>
          </w:p>
        </w:tc>
      </w:tr>
      <w:tr w:rsidR="00753F04" w:rsidRPr="00753F04" w:rsidTr="00346EBA">
        <w:tc>
          <w:tcPr>
            <w:tcW w:w="920" w:type="dxa"/>
          </w:tcPr>
          <w:p w:rsidR="00753F04" w:rsidRPr="00753F04" w:rsidRDefault="00753F04" w:rsidP="00346EBA">
            <w:pPr>
              <w:rPr>
                <w:b/>
              </w:rPr>
            </w:pPr>
            <w:r w:rsidRPr="00753F04">
              <w:rPr>
                <w:b/>
              </w:rPr>
              <w:t>ALCTS</w:t>
            </w:r>
          </w:p>
        </w:tc>
        <w:tc>
          <w:tcPr>
            <w:tcW w:w="865" w:type="dxa"/>
          </w:tcPr>
          <w:p w:rsidR="00753F04" w:rsidRPr="00753F04" w:rsidRDefault="00753F04" w:rsidP="00346EBA">
            <w:pPr>
              <w:jc w:val="right"/>
            </w:pPr>
            <w:r w:rsidRPr="00753F04">
              <w:rPr>
                <w:rFonts w:eastAsia="Times New Roman" w:cs="Times New Roman"/>
                <w:color w:val="000000"/>
              </w:rPr>
              <w:t>4,052</w:t>
            </w:r>
          </w:p>
        </w:tc>
        <w:tc>
          <w:tcPr>
            <w:tcW w:w="865" w:type="dxa"/>
          </w:tcPr>
          <w:p w:rsidR="00753F04" w:rsidRPr="00753F04" w:rsidRDefault="00753F04" w:rsidP="00346EBA">
            <w:pPr>
              <w:jc w:val="right"/>
            </w:pPr>
            <w:r w:rsidRPr="00753F04">
              <w:rPr>
                <w:rFonts w:eastAsia="Times New Roman" w:cs="Times New Roman"/>
                <w:color w:val="000000"/>
              </w:rPr>
              <w:t>3,713</w:t>
            </w:r>
          </w:p>
        </w:tc>
        <w:tc>
          <w:tcPr>
            <w:tcW w:w="865" w:type="dxa"/>
          </w:tcPr>
          <w:p w:rsidR="00753F04" w:rsidRPr="00753F04" w:rsidRDefault="00753F04" w:rsidP="00346EBA">
            <w:pPr>
              <w:jc w:val="right"/>
            </w:pPr>
            <w:r w:rsidRPr="00753F04">
              <w:rPr>
                <w:rFonts w:eastAsia="Times New Roman" w:cs="Times New Roman"/>
                <w:color w:val="000000"/>
              </w:rPr>
              <w:t>3,598</w:t>
            </w:r>
          </w:p>
        </w:tc>
        <w:tc>
          <w:tcPr>
            <w:tcW w:w="865" w:type="dxa"/>
          </w:tcPr>
          <w:p w:rsidR="00753F04" w:rsidRPr="00753F04" w:rsidRDefault="00753F04" w:rsidP="00346EBA">
            <w:pPr>
              <w:jc w:val="right"/>
            </w:pPr>
            <w:r w:rsidRPr="00753F04">
              <w:rPr>
                <w:rFonts w:eastAsia="Times New Roman" w:cs="Times New Roman"/>
                <w:color w:val="000000"/>
              </w:rPr>
              <w:t>3,654</w:t>
            </w:r>
          </w:p>
        </w:tc>
        <w:tc>
          <w:tcPr>
            <w:tcW w:w="866" w:type="dxa"/>
          </w:tcPr>
          <w:p w:rsidR="00753F04" w:rsidRPr="00753F04" w:rsidRDefault="00753F04" w:rsidP="00346EBA">
            <w:pPr>
              <w:jc w:val="right"/>
            </w:pPr>
            <w:r w:rsidRPr="00753F04">
              <w:rPr>
                <w:rFonts w:eastAsia="Times New Roman" w:cs="Times New Roman"/>
                <w:color w:val="000000"/>
              </w:rPr>
              <w:t>3,421</w:t>
            </w:r>
          </w:p>
        </w:tc>
        <w:tc>
          <w:tcPr>
            <w:tcW w:w="866" w:type="dxa"/>
          </w:tcPr>
          <w:p w:rsidR="00753F04" w:rsidRPr="00753F04" w:rsidRDefault="00753F04" w:rsidP="00346EBA">
            <w:pPr>
              <w:jc w:val="right"/>
            </w:pPr>
            <w:r w:rsidRPr="00753F04">
              <w:rPr>
                <w:rFonts w:eastAsia="Times New Roman" w:cs="Times New Roman"/>
                <w:color w:val="000000"/>
              </w:rPr>
              <w:t>3,356</w:t>
            </w:r>
          </w:p>
        </w:tc>
        <w:tc>
          <w:tcPr>
            <w:tcW w:w="866" w:type="dxa"/>
          </w:tcPr>
          <w:p w:rsidR="00753F04" w:rsidRPr="00753F04" w:rsidRDefault="00753F04" w:rsidP="00346EBA">
            <w:pPr>
              <w:jc w:val="right"/>
            </w:pPr>
            <w:r w:rsidRPr="00753F04">
              <w:rPr>
                <w:rFonts w:eastAsia="Times New Roman" w:cs="Times New Roman"/>
                <w:color w:val="000000"/>
              </w:rPr>
              <w:t>3,185</w:t>
            </w:r>
          </w:p>
        </w:tc>
        <w:tc>
          <w:tcPr>
            <w:tcW w:w="866" w:type="dxa"/>
          </w:tcPr>
          <w:p w:rsidR="00753F04" w:rsidRPr="00753F04" w:rsidRDefault="00753F04" w:rsidP="00346EBA">
            <w:pPr>
              <w:jc w:val="right"/>
            </w:pPr>
            <w:r w:rsidRPr="00753F04">
              <w:rPr>
                <w:rFonts w:eastAsia="Times New Roman" w:cs="Times New Roman"/>
                <w:color w:val="000000"/>
              </w:rPr>
              <w:t>3,115</w:t>
            </w:r>
          </w:p>
        </w:tc>
        <w:tc>
          <w:tcPr>
            <w:tcW w:w="866" w:type="dxa"/>
          </w:tcPr>
          <w:p w:rsidR="00753F04" w:rsidRPr="00753F04" w:rsidRDefault="00753F04" w:rsidP="00346EBA">
            <w:pPr>
              <w:jc w:val="right"/>
            </w:pPr>
            <w:r w:rsidRPr="00753F04">
              <w:rPr>
                <w:rFonts w:eastAsia="Times New Roman" w:cs="Times New Roman"/>
                <w:color w:val="000000"/>
              </w:rPr>
              <w:t>2,985</w:t>
            </w:r>
          </w:p>
        </w:tc>
        <w:tc>
          <w:tcPr>
            <w:tcW w:w="866" w:type="dxa"/>
          </w:tcPr>
          <w:p w:rsidR="00753F04" w:rsidRPr="00753F04" w:rsidRDefault="00753F04" w:rsidP="00346EBA">
            <w:pPr>
              <w:jc w:val="right"/>
            </w:pPr>
            <w:r w:rsidRPr="00753F04">
              <w:rPr>
                <w:rFonts w:eastAsia="Times New Roman" w:cs="Times New Roman"/>
                <w:color w:val="000000"/>
              </w:rPr>
              <w:t>2,947</w:t>
            </w:r>
          </w:p>
        </w:tc>
      </w:tr>
      <w:tr w:rsidR="00753F04" w:rsidRPr="00753F04" w:rsidTr="00346EBA">
        <w:tc>
          <w:tcPr>
            <w:tcW w:w="920" w:type="dxa"/>
          </w:tcPr>
          <w:p w:rsidR="00753F04" w:rsidRPr="00753F04" w:rsidRDefault="00753F04" w:rsidP="00346EBA">
            <w:pPr>
              <w:rPr>
                <w:b/>
              </w:rPr>
            </w:pPr>
            <w:r w:rsidRPr="00753F04">
              <w:rPr>
                <w:b/>
              </w:rPr>
              <w:t>ALSC</w:t>
            </w:r>
          </w:p>
        </w:tc>
        <w:tc>
          <w:tcPr>
            <w:tcW w:w="865" w:type="dxa"/>
          </w:tcPr>
          <w:p w:rsidR="00753F04" w:rsidRPr="00753F04" w:rsidRDefault="00753F04" w:rsidP="00346EBA">
            <w:pPr>
              <w:jc w:val="right"/>
            </w:pPr>
            <w:r w:rsidRPr="00753F04">
              <w:rPr>
                <w:rFonts w:eastAsia="Times New Roman" w:cs="Times New Roman"/>
                <w:color w:val="000000"/>
              </w:rPr>
              <w:t>3,792</w:t>
            </w:r>
          </w:p>
        </w:tc>
        <w:tc>
          <w:tcPr>
            <w:tcW w:w="865" w:type="dxa"/>
          </w:tcPr>
          <w:p w:rsidR="00753F04" w:rsidRPr="00753F04" w:rsidRDefault="00753F04" w:rsidP="00346EBA">
            <w:pPr>
              <w:jc w:val="right"/>
            </w:pPr>
            <w:r w:rsidRPr="00753F04">
              <w:rPr>
                <w:rFonts w:eastAsia="Times New Roman" w:cs="Times New Roman"/>
                <w:color w:val="000000"/>
              </w:rPr>
              <w:t>3,777</w:t>
            </w:r>
          </w:p>
        </w:tc>
        <w:tc>
          <w:tcPr>
            <w:tcW w:w="865" w:type="dxa"/>
          </w:tcPr>
          <w:p w:rsidR="00753F04" w:rsidRPr="00753F04" w:rsidRDefault="00753F04" w:rsidP="00346EBA">
            <w:pPr>
              <w:jc w:val="right"/>
            </w:pPr>
            <w:r w:rsidRPr="00753F04">
              <w:rPr>
                <w:rFonts w:eastAsia="Times New Roman" w:cs="Times New Roman"/>
                <w:color w:val="000000"/>
              </w:rPr>
              <w:t>3,726</w:t>
            </w:r>
          </w:p>
        </w:tc>
        <w:tc>
          <w:tcPr>
            <w:tcW w:w="865" w:type="dxa"/>
          </w:tcPr>
          <w:p w:rsidR="00753F04" w:rsidRPr="00753F04" w:rsidRDefault="00753F04" w:rsidP="00346EBA">
            <w:pPr>
              <w:jc w:val="right"/>
            </w:pPr>
            <w:r w:rsidRPr="00753F04">
              <w:rPr>
                <w:rFonts w:eastAsia="Times New Roman" w:cs="Times New Roman"/>
                <w:color w:val="000000"/>
              </w:rPr>
              <w:t>3,632</w:t>
            </w:r>
          </w:p>
        </w:tc>
        <w:tc>
          <w:tcPr>
            <w:tcW w:w="866" w:type="dxa"/>
          </w:tcPr>
          <w:p w:rsidR="00753F04" w:rsidRPr="00753F04" w:rsidRDefault="00753F04" w:rsidP="00346EBA">
            <w:pPr>
              <w:jc w:val="right"/>
            </w:pPr>
            <w:r w:rsidRPr="00753F04">
              <w:rPr>
                <w:rFonts w:eastAsia="Times New Roman" w:cs="Times New Roman"/>
                <w:color w:val="000000"/>
              </w:rPr>
              <w:t>3,645</w:t>
            </w:r>
          </w:p>
        </w:tc>
        <w:tc>
          <w:tcPr>
            <w:tcW w:w="866" w:type="dxa"/>
          </w:tcPr>
          <w:p w:rsidR="00753F04" w:rsidRPr="00753F04" w:rsidRDefault="00753F04" w:rsidP="00346EBA">
            <w:pPr>
              <w:jc w:val="right"/>
            </w:pPr>
            <w:r w:rsidRPr="00753F04">
              <w:rPr>
                <w:rFonts w:eastAsia="Times New Roman" w:cs="Times New Roman"/>
                <w:color w:val="000000"/>
              </w:rPr>
              <w:t>3,675</w:t>
            </w:r>
          </w:p>
        </w:tc>
        <w:tc>
          <w:tcPr>
            <w:tcW w:w="866" w:type="dxa"/>
          </w:tcPr>
          <w:p w:rsidR="00753F04" w:rsidRPr="00753F04" w:rsidRDefault="00753F04" w:rsidP="00346EBA">
            <w:pPr>
              <w:jc w:val="right"/>
            </w:pPr>
            <w:r w:rsidRPr="00753F04">
              <w:rPr>
                <w:rFonts w:eastAsia="Times New Roman" w:cs="Times New Roman"/>
                <w:color w:val="000000"/>
              </w:rPr>
              <w:t>3,773</w:t>
            </w:r>
          </w:p>
        </w:tc>
        <w:tc>
          <w:tcPr>
            <w:tcW w:w="866" w:type="dxa"/>
          </w:tcPr>
          <w:p w:rsidR="00753F04" w:rsidRPr="00753F04" w:rsidRDefault="00753F04" w:rsidP="00346EBA">
            <w:pPr>
              <w:jc w:val="right"/>
            </w:pPr>
            <w:r w:rsidRPr="00753F04">
              <w:rPr>
                <w:rFonts w:eastAsia="Times New Roman" w:cs="Times New Roman"/>
                <w:color w:val="000000"/>
              </w:rPr>
              <w:t>3,708</w:t>
            </w:r>
          </w:p>
        </w:tc>
        <w:tc>
          <w:tcPr>
            <w:tcW w:w="866" w:type="dxa"/>
          </w:tcPr>
          <w:p w:rsidR="00753F04" w:rsidRPr="00753F04" w:rsidRDefault="00753F04" w:rsidP="00346EBA">
            <w:pPr>
              <w:jc w:val="right"/>
            </w:pPr>
            <w:r w:rsidRPr="00753F04">
              <w:rPr>
                <w:rFonts w:eastAsia="Times New Roman" w:cs="Times New Roman"/>
                <w:color w:val="000000"/>
              </w:rPr>
              <w:t>3,880</w:t>
            </w:r>
          </w:p>
        </w:tc>
        <w:tc>
          <w:tcPr>
            <w:tcW w:w="866" w:type="dxa"/>
          </w:tcPr>
          <w:p w:rsidR="00753F04" w:rsidRPr="00753F04" w:rsidRDefault="00753F04" w:rsidP="00346EBA">
            <w:pPr>
              <w:jc w:val="right"/>
            </w:pPr>
            <w:r w:rsidRPr="00753F04">
              <w:rPr>
                <w:rFonts w:eastAsia="Times New Roman" w:cs="Times New Roman"/>
                <w:color w:val="000000"/>
              </w:rPr>
              <w:t>3,971</w:t>
            </w:r>
          </w:p>
        </w:tc>
      </w:tr>
      <w:tr w:rsidR="00753F04" w:rsidRPr="00753F04" w:rsidTr="00346EBA">
        <w:tc>
          <w:tcPr>
            <w:tcW w:w="920" w:type="dxa"/>
          </w:tcPr>
          <w:p w:rsidR="00753F04" w:rsidRPr="00753F04" w:rsidRDefault="00753F04" w:rsidP="00346EBA">
            <w:pPr>
              <w:rPr>
                <w:b/>
              </w:rPr>
            </w:pPr>
            <w:r w:rsidRPr="00753F04">
              <w:rPr>
                <w:b/>
              </w:rPr>
              <w:t>ASCLA</w:t>
            </w:r>
          </w:p>
        </w:tc>
        <w:tc>
          <w:tcPr>
            <w:tcW w:w="865" w:type="dxa"/>
          </w:tcPr>
          <w:p w:rsidR="00753F04" w:rsidRPr="00753F04" w:rsidRDefault="00753F04" w:rsidP="00346EBA">
            <w:pPr>
              <w:jc w:val="right"/>
            </w:pPr>
            <w:r w:rsidRPr="00753F04">
              <w:rPr>
                <w:rFonts w:eastAsia="Times New Roman" w:cs="Times New Roman"/>
                <w:color w:val="000000"/>
              </w:rPr>
              <w:t>688</w:t>
            </w:r>
          </w:p>
        </w:tc>
        <w:tc>
          <w:tcPr>
            <w:tcW w:w="865" w:type="dxa"/>
          </w:tcPr>
          <w:p w:rsidR="00753F04" w:rsidRPr="00753F04" w:rsidRDefault="00753F04" w:rsidP="00346EBA">
            <w:pPr>
              <w:jc w:val="right"/>
            </w:pPr>
            <w:r w:rsidRPr="00753F04">
              <w:rPr>
                <w:rFonts w:eastAsia="Times New Roman" w:cs="Times New Roman"/>
                <w:color w:val="000000"/>
              </w:rPr>
              <w:t>653</w:t>
            </w:r>
          </w:p>
        </w:tc>
        <w:tc>
          <w:tcPr>
            <w:tcW w:w="865" w:type="dxa"/>
          </w:tcPr>
          <w:p w:rsidR="00753F04" w:rsidRPr="00753F04" w:rsidRDefault="00753F04" w:rsidP="00346EBA">
            <w:pPr>
              <w:jc w:val="right"/>
            </w:pPr>
            <w:r w:rsidRPr="00753F04">
              <w:rPr>
                <w:rFonts w:eastAsia="Times New Roman" w:cs="Times New Roman"/>
                <w:color w:val="000000"/>
              </w:rPr>
              <w:t>651</w:t>
            </w:r>
          </w:p>
        </w:tc>
        <w:tc>
          <w:tcPr>
            <w:tcW w:w="865" w:type="dxa"/>
          </w:tcPr>
          <w:p w:rsidR="00753F04" w:rsidRPr="00753F04" w:rsidRDefault="00753F04" w:rsidP="00346EBA">
            <w:pPr>
              <w:jc w:val="right"/>
            </w:pPr>
            <w:r w:rsidRPr="00753F04">
              <w:rPr>
                <w:rFonts w:eastAsia="Times New Roman" w:cs="Times New Roman"/>
                <w:color w:val="000000"/>
              </w:rPr>
              <w:t>633</w:t>
            </w:r>
          </w:p>
        </w:tc>
        <w:tc>
          <w:tcPr>
            <w:tcW w:w="866" w:type="dxa"/>
          </w:tcPr>
          <w:p w:rsidR="00753F04" w:rsidRPr="00753F04" w:rsidRDefault="00753F04" w:rsidP="00346EBA">
            <w:pPr>
              <w:jc w:val="right"/>
            </w:pPr>
            <w:r w:rsidRPr="00753F04">
              <w:rPr>
                <w:rFonts w:eastAsia="Times New Roman" w:cs="Times New Roman"/>
                <w:color w:val="000000"/>
              </w:rPr>
              <w:t>576</w:t>
            </w:r>
          </w:p>
        </w:tc>
        <w:tc>
          <w:tcPr>
            <w:tcW w:w="866" w:type="dxa"/>
          </w:tcPr>
          <w:p w:rsidR="00753F04" w:rsidRPr="00753F04" w:rsidRDefault="00753F04" w:rsidP="00346EBA">
            <w:pPr>
              <w:jc w:val="right"/>
            </w:pPr>
            <w:r w:rsidRPr="00753F04">
              <w:rPr>
                <w:rFonts w:eastAsia="Times New Roman" w:cs="Times New Roman"/>
                <w:color w:val="000000"/>
              </w:rPr>
              <w:t>663</w:t>
            </w:r>
          </w:p>
        </w:tc>
        <w:tc>
          <w:tcPr>
            <w:tcW w:w="866" w:type="dxa"/>
          </w:tcPr>
          <w:p w:rsidR="00753F04" w:rsidRPr="00753F04" w:rsidRDefault="00753F04" w:rsidP="00346EBA">
            <w:pPr>
              <w:jc w:val="right"/>
            </w:pPr>
            <w:r w:rsidRPr="00753F04">
              <w:rPr>
                <w:rFonts w:eastAsia="Times New Roman" w:cs="Times New Roman"/>
                <w:color w:val="000000"/>
              </w:rPr>
              <w:t>644</w:t>
            </w:r>
          </w:p>
        </w:tc>
        <w:tc>
          <w:tcPr>
            <w:tcW w:w="866" w:type="dxa"/>
          </w:tcPr>
          <w:p w:rsidR="00753F04" w:rsidRPr="00753F04" w:rsidRDefault="00753F04" w:rsidP="00346EBA">
            <w:pPr>
              <w:jc w:val="right"/>
            </w:pPr>
            <w:r w:rsidRPr="00753F04">
              <w:rPr>
                <w:rFonts w:eastAsia="Times New Roman" w:cs="Times New Roman"/>
                <w:color w:val="000000"/>
              </w:rPr>
              <w:t>670</w:t>
            </w:r>
          </w:p>
        </w:tc>
        <w:tc>
          <w:tcPr>
            <w:tcW w:w="866" w:type="dxa"/>
          </w:tcPr>
          <w:p w:rsidR="00753F04" w:rsidRPr="00753F04" w:rsidRDefault="00753F04" w:rsidP="00346EBA">
            <w:pPr>
              <w:jc w:val="right"/>
            </w:pPr>
            <w:r w:rsidRPr="00753F04">
              <w:rPr>
                <w:rFonts w:eastAsia="Times New Roman" w:cs="Times New Roman"/>
                <w:color w:val="000000"/>
              </w:rPr>
              <w:t>681</w:t>
            </w:r>
          </w:p>
        </w:tc>
        <w:tc>
          <w:tcPr>
            <w:tcW w:w="866" w:type="dxa"/>
          </w:tcPr>
          <w:p w:rsidR="00753F04" w:rsidRPr="00753F04" w:rsidRDefault="00753F04" w:rsidP="00346EBA">
            <w:pPr>
              <w:jc w:val="right"/>
            </w:pPr>
            <w:r w:rsidRPr="00753F04">
              <w:rPr>
                <w:rFonts w:eastAsia="Times New Roman" w:cs="Times New Roman"/>
                <w:color w:val="000000"/>
              </w:rPr>
              <w:t>638</w:t>
            </w:r>
          </w:p>
        </w:tc>
      </w:tr>
      <w:tr w:rsidR="00753F04" w:rsidRPr="00753F04" w:rsidTr="00346EBA">
        <w:tc>
          <w:tcPr>
            <w:tcW w:w="920" w:type="dxa"/>
          </w:tcPr>
          <w:p w:rsidR="00753F04" w:rsidRPr="00753F04" w:rsidRDefault="00753F04" w:rsidP="00346EBA">
            <w:pPr>
              <w:rPr>
                <w:b/>
              </w:rPr>
            </w:pPr>
            <w:r w:rsidRPr="00753F04">
              <w:rPr>
                <w:b/>
              </w:rPr>
              <w:t>LITA</w:t>
            </w:r>
          </w:p>
        </w:tc>
        <w:tc>
          <w:tcPr>
            <w:tcW w:w="865" w:type="dxa"/>
          </w:tcPr>
          <w:p w:rsidR="00753F04" w:rsidRPr="00753F04" w:rsidRDefault="00753F04" w:rsidP="00346EBA">
            <w:pPr>
              <w:jc w:val="right"/>
            </w:pPr>
            <w:r w:rsidRPr="00753F04">
              <w:rPr>
                <w:rFonts w:eastAsia="Times New Roman" w:cs="Times New Roman"/>
                <w:color w:val="000000"/>
              </w:rPr>
              <w:t>3,338</w:t>
            </w:r>
          </w:p>
        </w:tc>
        <w:tc>
          <w:tcPr>
            <w:tcW w:w="865" w:type="dxa"/>
          </w:tcPr>
          <w:p w:rsidR="00753F04" w:rsidRPr="00753F04" w:rsidRDefault="00753F04" w:rsidP="00346EBA">
            <w:pPr>
              <w:jc w:val="right"/>
            </w:pPr>
            <w:r w:rsidRPr="00753F04">
              <w:rPr>
                <w:rFonts w:eastAsia="Times New Roman" w:cs="Times New Roman"/>
                <w:color w:val="000000"/>
              </w:rPr>
              <w:t>3,026</w:t>
            </w:r>
          </w:p>
        </w:tc>
        <w:tc>
          <w:tcPr>
            <w:tcW w:w="865" w:type="dxa"/>
          </w:tcPr>
          <w:p w:rsidR="00753F04" w:rsidRPr="00753F04" w:rsidRDefault="00753F04" w:rsidP="00346EBA">
            <w:pPr>
              <w:jc w:val="right"/>
            </w:pPr>
            <w:r w:rsidRPr="00753F04">
              <w:rPr>
                <w:rFonts w:eastAsia="Times New Roman" w:cs="Times New Roman"/>
                <w:color w:val="000000"/>
              </w:rPr>
              <w:t>2,893</w:t>
            </w:r>
          </w:p>
        </w:tc>
        <w:tc>
          <w:tcPr>
            <w:tcW w:w="865" w:type="dxa"/>
          </w:tcPr>
          <w:p w:rsidR="00753F04" w:rsidRPr="00753F04" w:rsidRDefault="00753F04" w:rsidP="00346EBA">
            <w:pPr>
              <w:jc w:val="right"/>
            </w:pPr>
            <w:r w:rsidRPr="00753F04">
              <w:rPr>
                <w:rFonts w:eastAsia="Times New Roman" w:cs="Times New Roman"/>
                <w:color w:val="000000"/>
              </w:rPr>
              <w:t>2,953</w:t>
            </w:r>
          </w:p>
        </w:tc>
        <w:tc>
          <w:tcPr>
            <w:tcW w:w="866" w:type="dxa"/>
          </w:tcPr>
          <w:p w:rsidR="00753F04" w:rsidRPr="00753F04" w:rsidRDefault="00753F04" w:rsidP="00346EBA">
            <w:pPr>
              <w:jc w:val="right"/>
            </w:pPr>
            <w:r w:rsidRPr="00753F04">
              <w:rPr>
                <w:rFonts w:eastAsia="Times New Roman" w:cs="Times New Roman"/>
                <w:color w:val="000000"/>
              </w:rPr>
              <w:t>2,791</w:t>
            </w:r>
          </w:p>
        </w:tc>
        <w:tc>
          <w:tcPr>
            <w:tcW w:w="866" w:type="dxa"/>
          </w:tcPr>
          <w:p w:rsidR="00753F04" w:rsidRPr="00753F04" w:rsidRDefault="00753F04" w:rsidP="00346EBA">
            <w:pPr>
              <w:jc w:val="right"/>
            </w:pPr>
            <w:r w:rsidRPr="00753F04">
              <w:rPr>
                <w:rFonts w:eastAsia="Times New Roman" w:cs="Times New Roman"/>
                <w:color w:val="000000"/>
              </w:rPr>
              <w:t>2,670</w:t>
            </w:r>
          </w:p>
        </w:tc>
        <w:tc>
          <w:tcPr>
            <w:tcW w:w="866" w:type="dxa"/>
          </w:tcPr>
          <w:p w:rsidR="00753F04" w:rsidRPr="00753F04" w:rsidRDefault="00753F04" w:rsidP="00346EBA">
            <w:pPr>
              <w:jc w:val="right"/>
            </w:pPr>
            <w:r w:rsidRPr="00753F04">
              <w:rPr>
                <w:rFonts w:eastAsia="Times New Roman" w:cs="Times New Roman"/>
                <w:color w:val="000000"/>
              </w:rPr>
              <w:t>2,466</w:t>
            </w:r>
          </w:p>
        </w:tc>
        <w:tc>
          <w:tcPr>
            <w:tcW w:w="866" w:type="dxa"/>
          </w:tcPr>
          <w:p w:rsidR="00753F04" w:rsidRPr="00753F04" w:rsidRDefault="00753F04" w:rsidP="00346EBA">
            <w:pPr>
              <w:jc w:val="right"/>
            </w:pPr>
            <w:r w:rsidRPr="00753F04">
              <w:rPr>
                <w:rFonts w:eastAsia="Times New Roman" w:cs="Times New Roman"/>
                <w:color w:val="000000"/>
              </w:rPr>
              <w:t>2,302</w:t>
            </w:r>
          </w:p>
        </w:tc>
        <w:tc>
          <w:tcPr>
            <w:tcW w:w="866" w:type="dxa"/>
          </w:tcPr>
          <w:p w:rsidR="00753F04" w:rsidRPr="00753F04" w:rsidRDefault="00753F04" w:rsidP="00346EBA">
            <w:pPr>
              <w:jc w:val="right"/>
            </w:pPr>
            <w:r w:rsidRPr="00753F04">
              <w:rPr>
                <w:rFonts w:eastAsia="Times New Roman" w:cs="Times New Roman"/>
                <w:color w:val="000000"/>
              </w:rPr>
              <w:t>2,203</w:t>
            </w:r>
          </w:p>
        </w:tc>
        <w:tc>
          <w:tcPr>
            <w:tcW w:w="866" w:type="dxa"/>
          </w:tcPr>
          <w:p w:rsidR="00753F04" w:rsidRPr="00753F04" w:rsidRDefault="00753F04" w:rsidP="00346EBA">
            <w:pPr>
              <w:jc w:val="right"/>
            </w:pPr>
            <w:r w:rsidRPr="00753F04">
              <w:rPr>
                <w:rFonts w:eastAsia="Times New Roman" w:cs="Times New Roman"/>
                <w:color w:val="000000"/>
              </w:rPr>
              <w:t>2,086</w:t>
            </w:r>
          </w:p>
        </w:tc>
      </w:tr>
      <w:tr w:rsidR="00753F04" w:rsidRPr="00753F04" w:rsidTr="00346EBA">
        <w:tc>
          <w:tcPr>
            <w:tcW w:w="920" w:type="dxa"/>
          </w:tcPr>
          <w:p w:rsidR="00753F04" w:rsidRPr="00753F04" w:rsidRDefault="00753F04" w:rsidP="00346EBA">
            <w:pPr>
              <w:rPr>
                <w:b/>
              </w:rPr>
            </w:pPr>
            <w:r w:rsidRPr="00753F04">
              <w:rPr>
                <w:b/>
              </w:rPr>
              <w:t>LLAMA</w:t>
            </w:r>
          </w:p>
        </w:tc>
        <w:tc>
          <w:tcPr>
            <w:tcW w:w="865" w:type="dxa"/>
          </w:tcPr>
          <w:p w:rsidR="00753F04" w:rsidRPr="00753F04" w:rsidRDefault="00753F04" w:rsidP="00346EBA">
            <w:pPr>
              <w:jc w:val="right"/>
            </w:pPr>
            <w:r w:rsidRPr="00753F04">
              <w:rPr>
                <w:rFonts w:eastAsia="Times New Roman" w:cs="Times New Roman"/>
                <w:color w:val="000000"/>
              </w:rPr>
              <w:t>4,407</w:t>
            </w:r>
          </w:p>
        </w:tc>
        <w:tc>
          <w:tcPr>
            <w:tcW w:w="865" w:type="dxa"/>
          </w:tcPr>
          <w:p w:rsidR="00753F04" w:rsidRPr="00753F04" w:rsidRDefault="00753F04" w:rsidP="00346EBA">
            <w:pPr>
              <w:jc w:val="right"/>
            </w:pPr>
            <w:r w:rsidRPr="00753F04">
              <w:rPr>
                <w:rFonts w:eastAsia="Times New Roman" w:cs="Times New Roman"/>
                <w:color w:val="000000"/>
              </w:rPr>
              <w:t>4,072</w:t>
            </w:r>
          </w:p>
        </w:tc>
        <w:tc>
          <w:tcPr>
            <w:tcW w:w="865" w:type="dxa"/>
          </w:tcPr>
          <w:p w:rsidR="00753F04" w:rsidRPr="00753F04" w:rsidRDefault="00753F04" w:rsidP="00346EBA">
            <w:pPr>
              <w:jc w:val="right"/>
            </w:pPr>
            <w:r w:rsidRPr="00753F04">
              <w:rPr>
                <w:rFonts w:eastAsia="Times New Roman" w:cs="Times New Roman"/>
                <w:color w:val="000000"/>
              </w:rPr>
              <w:t>3,824</w:t>
            </w:r>
          </w:p>
        </w:tc>
        <w:tc>
          <w:tcPr>
            <w:tcW w:w="865" w:type="dxa"/>
          </w:tcPr>
          <w:p w:rsidR="00753F04" w:rsidRPr="00753F04" w:rsidRDefault="00753F04" w:rsidP="00346EBA">
            <w:pPr>
              <w:jc w:val="right"/>
            </w:pPr>
            <w:r w:rsidRPr="00753F04">
              <w:rPr>
                <w:rFonts w:eastAsia="Times New Roman" w:cs="Times New Roman"/>
                <w:color w:val="000000"/>
              </w:rPr>
              <w:t>3,589</w:t>
            </w:r>
          </w:p>
        </w:tc>
        <w:tc>
          <w:tcPr>
            <w:tcW w:w="866" w:type="dxa"/>
          </w:tcPr>
          <w:p w:rsidR="00753F04" w:rsidRPr="00753F04" w:rsidRDefault="00753F04" w:rsidP="00346EBA">
            <w:pPr>
              <w:jc w:val="right"/>
            </w:pPr>
            <w:r w:rsidRPr="00753F04">
              <w:rPr>
                <w:rFonts w:eastAsia="Times New Roman" w:cs="Times New Roman"/>
                <w:color w:val="000000"/>
              </w:rPr>
              <w:t>3,616</w:t>
            </w:r>
          </w:p>
        </w:tc>
        <w:tc>
          <w:tcPr>
            <w:tcW w:w="866" w:type="dxa"/>
          </w:tcPr>
          <w:p w:rsidR="00753F04" w:rsidRPr="00753F04" w:rsidRDefault="00753F04" w:rsidP="00346EBA">
            <w:pPr>
              <w:jc w:val="right"/>
            </w:pPr>
            <w:r w:rsidRPr="00753F04">
              <w:rPr>
                <w:rFonts w:eastAsia="Times New Roman" w:cs="Times New Roman"/>
                <w:color w:val="000000"/>
              </w:rPr>
              <w:t>3,576</w:t>
            </w:r>
          </w:p>
        </w:tc>
        <w:tc>
          <w:tcPr>
            <w:tcW w:w="866" w:type="dxa"/>
          </w:tcPr>
          <w:p w:rsidR="00753F04" w:rsidRPr="00753F04" w:rsidRDefault="00753F04" w:rsidP="00346EBA">
            <w:pPr>
              <w:jc w:val="right"/>
            </w:pPr>
            <w:r w:rsidRPr="00753F04">
              <w:rPr>
                <w:rFonts w:eastAsia="Times New Roman" w:cs="Times New Roman"/>
                <w:color w:val="000000"/>
              </w:rPr>
              <w:t>3,341</w:t>
            </w:r>
          </w:p>
        </w:tc>
        <w:tc>
          <w:tcPr>
            <w:tcW w:w="866" w:type="dxa"/>
          </w:tcPr>
          <w:p w:rsidR="00753F04" w:rsidRPr="00753F04" w:rsidRDefault="00753F04" w:rsidP="00346EBA">
            <w:pPr>
              <w:jc w:val="right"/>
            </w:pPr>
            <w:r w:rsidRPr="00753F04">
              <w:rPr>
                <w:rFonts w:eastAsia="Times New Roman" w:cs="Times New Roman"/>
                <w:color w:val="000000"/>
              </w:rPr>
              <w:t>3,260</w:t>
            </w:r>
          </w:p>
        </w:tc>
        <w:tc>
          <w:tcPr>
            <w:tcW w:w="866" w:type="dxa"/>
          </w:tcPr>
          <w:p w:rsidR="00753F04" w:rsidRPr="00753F04" w:rsidRDefault="00753F04" w:rsidP="00346EBA">
            <w:pPr>
              <w:jc w:val="right"/>
            </w:pPr>
            <w:r w:rsidRPr="00753F04">
              <w:rPr>
                <w:rFonts w:eastAsia="Times New Roman" w:cs="Times New Roman"/>
                <w:color w:val="000000"/>
              </w:rPr>
              <w:t>3,264</w:t>
            </w:r>
          </w:p>
        </w:tc>
        <w:tc>
          <w:tcPr>
            <w:tcW w:w="866" w:type="dxa"/>
          </w:tcPr>
          <w:p w:rsidR="00753F04" w:rsidRPr="00753F04" w:rsidRDefault="00753F04" w:rsidP="00346EBA">
            <w:pPr>
              <w:jc w:val="right"/>
            </w:pPr>
            <w:r w:rsidRPr="00753F04">
              <w:rPr>
                <w:rFonts w:eastAsia="Times New Roman" w:cs="Times New Roman"/>
                <w:color w:val="000000"/>
              </w:rPr>
              <w:t>3,272</w:t>
            </w:r>
          </w:p>
        </w:tc>
      </w:tr>
      <w:tr w:rsidR="00753F04" w:rsidRPr="00753F04" w:rsidTr="00346EBA">
        <w:tc>
          <w:tcPr>
            <w:tcW w:w="920" w:type="dxa"/>
          </w:tcPr>
          <w:p w:rsidR="00753F04" w:rsidRPr="00753F04" w:rsidRDefault="00753F04" w:rsidP="00346EBA">
            <w:pPr>
              <w:rPr>
                <w:b/>
              </w:rPr>
            </w:pPr>
            <w:r w:rsidRPr="00753F04">
              <w:rPr>
                <w:b/>
              </w:rPr>
              <w:t>PLA</w:t>
            </w:r>
          </w:p>
        </w:tc>
        <w:tc>
          <w:tcPr>
            <w:tcW w:w="865" w:type="dxa"/>
          </w:tcPr>
          <w:p w:rsidR="00753F04" w:rsidRPr="00753F04" w:rsidRDefault="00753F04" w:rsidP="00346EBA">
            <w:pPr>
              <w:jc w:val="right"/>
            </w:pPr>
            <w:r w:rsidRPr="00753F04">
              <w:rPr>
                <w:rFonts w:eastAsia="Times New Roman" w:cs="Times New Roman"/>
                <w:color w:val="000000"/>
              </w:rPr>
              <w:t>11,082</w:t>
            </w:r>
          </w:p>
        </w:tc>
        <w:tc>
          <w:tcPr>
            <w:tcW w:w="865" w:type="dxa"/>
          </w:tcPr>
          <w:p w:rsidR="00753F04" w:rsidRPr="00753F04" w:rsidRDefault="00753F04" w:rsidP="00346EBA">
            <w:pPr>
              <w:jc w:val="right"/>
            </w:pPr>
            <w:r w:rsidRPr="00753F04">
              <w:rPr>
                <w:rFonts w:eastAsia="Times New Roman" w:cs="Times New Roman"/>
                <w:color w:val="000000"/>
              </w:rPr>
              <w:t>9,620</w:t>
            </w:r>
          </w:p>
        </w:tc>
        <w:tc>
          <w:tcPr>
            <w:tcW w:w="865" w:type="dxa"/>
          </w:tcPr>
          <w:p w:rsidR="00753F04" w:rsidRPr="00753F04" w:rsidRDefault="00753F04" w:rsidP="00346EBA">
            <w:pPr>
              <w:jc w:val="right"/>
            </w:pPr>
            <w:r w:rsidRPr="00753F04">
              <w:rPr>
                <w:rFonts w:eastAsia="Times New Roman" w:cs="Times New Roman"/>
                <w:color w:val="000000"/>
              </w:rPr>
              <w:t>9,929</w:t>
            </w:r>
          </w:p>
        </w:tc>
        <w:tc>
          <w:tcPr>
            <w:tcW w:w="865" w:type="dxa"/>
          </w:tcPr>
          <w:p w:rsidR="00753F04" w:rsidRPr="00753F04" w:rsidRDefault="00753F04" w:rsidP="00346EBA">
            <w:pPr>
              <w:jc w:val="right"/>
            </w:pPr>
            <w:r w:rsidRPr="00753F04">
              <w:rPr>
                <w:rFonts w:eastAsia="Times New Roman" w:cs="Times New Roman"/>
                <w:color w:val="000000"/>
              </w:rPr>
              <w:t>8,604</w:t>
            </w:r>
          </w:p>
        </w:tc>
        <w:tc>
          <w:tcPr>
            <w:tcW w:w="866" w:type="dxa"/>
          </w:tcPr>
          <w:p w:rsidR="00753F04" w:rsidRPr="00753F04" w:rsidRDefault="00753F04" w:rsidP="00346EBA">
            <w:pPr>
              <w:jc w:val="right"/>
            </w:pPr>
            <w:r w:rsidRPr="00753F04">
              <w:rPr>
                <w:rFonts w:eastAsia="Times New Roman" w:cs="Times New Roman"/>
                <w:color w:val="000000"/>
              </w:rPr>
              <w:t>9,176</w:t>
            </w:r>
          </w:p>
        </w:tc>
        <w:tc>
          <w:tcPr>
            <w:tcW w:w="866" w:type="dxa"/>
          </w:tcPr>
          <w:p w:rsidR="00753F04" w:rsidRPr="00753F04" w:rsidRDefault="00753F04" w:rsidP="00346EBA">
            <w:pPr>
              <w:jc w:val="right"/>
            </w:pPr>
            <w:r w:rsidRPr="00753F04">
              <w:rPr>
                <w:rFonts w:eastAsia="Times New Roman" w:cs="Times New Roman"/>
                <w:color w:val="000000"/>
              </w:rPr>
              <w:t>8,060</w:t>
            </w:r>
          </w:p>
        </w:tc>
        <w:tc>
          <w:tcPr>
            <w:tcW w:w="866" w:type="dxa"/>
          </w:tcPr>
          <w:p w:rsidR="00753F04" w:rsidRPr="00753F04" w:rsidRDefault="00753F04" w:rsidP="00346EBA">
            <w:pPr>
              <w:jc w:val="right"/>
            </w:pPr>
            <w:r w:rsidRPr="00753F04">
              <w:rPr>
                <w:rFonts w:eastAsia="Times New Roman" w:cs="Times New Roman"/>
                <w:color w:val="000000"/>
              </w:rPr>
              <w:t>8,518</w:t>
            </w:r>
          </w:p>
        </w:tc>
        <w:tc>
          <w:tcPr>
            <w:tcW w:w="866" w:type="dxa"/>
          </w:tcPr>
          <w:p w:rsidR="00753F04" w:rsidRPr="00753F04" w:rsidRDefault="00753F04" w:rsidP="00346EBA">
            <w:pPr>
              <w:jc w:val="right"/>
            </w:pPr>
            <w:r w:rsidRPr="00753F04">
              <w:rPr>
                <w:rFonts w:eastAsia="Times New Roman" w:cs="Times New Roman"/>
                <w:color w:val="000000"/>
              </w:rPr>
              <w:t>7,391</w:t>
            </w:r>
          </w:p>
        </w:tc>
        <w:tc>
          <w:tcPr>
            <w:tcW w:w="866" w:type="dxa"/>
          </w:tcPr>
          <w:p w:rsidR="00753F04" w:rsidRPr="00753F04" w:rsidRDefault="00753F04" w:rsidP="00346EBA">
            <w:pPr>
              <w:jc w:val="right"/>
            </w:pPr>
            <w:r w:rsidRPr="00753F04">
              <w:rPr>
                <w:rFonts w:eastAsia="Times New Roman" w:cs="Times New Roman"/>
                <w:color w:val="000000"/>
              </w:rPr>
              <w:t>8,440</w:t>
            </w:r>
          </w:p>
        </w:tc>
        <w:tc>
          <w:tcPr>
            <w:tcW w:w="866" w:type="dxa"/>
          </w:tcPr>
          <w:p w:rsidR="00753F04" w:rsidRPr="00753F04" w:rsidRDefault="00753F04" w:rsidP="00346EBA">
            <w:pPr>
              <w:jc w:val="right"/>
            </w:pPr>
            <w:r w:rsidRPr="00753F04">
              <w:rPr>
                <w:rFonts w:eastAsia="Times New Roman" w:cs="Times New Roman"/>
                <w:color w:val="000000"/>
              </w:rPr>
              <w:t>7,389</w:t>
            </w:r>
          </w:p>
        </w:tc>
      </w:tr>
      <w:tr w:rsidR="00753F04" w:rsidRPr="00753F04" w:rsidTr="00346EBA">
        <w:tc>
          <w:tcPr>
            <w:tcW w:w="920" w:type="dxa"/>
          </w:tcPr>
          <w:p w:rsidR="00753F04" w:rsidRPr="00753F04" w:rsidRDefault="00753F04" w:rsidP="00346EBA">
            <w:pPr>
              <w:rPr>
                <w:b/>
              </w:rPr>
            </w:pPr>
            <w:r w:rsidRPr="00753F04">
              <w:rPr>
                <w:b/>
              </w:rPr>
              <w:t>RUSA</w:t>
            </w:r>
          </w:p>
        </w:tc>
        <w:tc>
          <w:tcPr>
            <w:tcW w:w="865" w:type="dxa"/>
          </w:tcPr>
          <w:p w:rsidR="00753F04" w:rsidRPr="00753F04" w:rsidRDefault="00753F04" w:rsidP="00346EBA">
            <w:pPr>
              <w:jc w:val="right"/>
            </w:pPr>
            <w:r w:rsidRPr="00753F04">
              <w:rPr>
                <w:rFonts w:eastAsia="Times New Roman" w:cs="Times New Roman"/>
                <w:color w:val="000000"/>
              </w:rPr>
              <w:t>4,225</w:t>
            </w:r>
          </w:p>
        </w:tc>
        <w:tc>
          <w:tcPr>
            <w:tcW w:w="865" w:type="dxa"/>
          </w:tcPr>
          <w:p w:rsidR="00753F04" w:rsidRPr="00753F04" w:rsidRDefault="00753F04" w:rsidP="00346EBA">
            <w:pPr>
              <w:jc w:val="right"/>
            </w:pPr>
            <w:r w:rsidRPr="00753F04">
              <w:rPr>
                <w:rFonts w:eastAsia="Times New Roman" w:cs="Times New Roman"/>
                <w:color w:val="000000"/>
              </w:rPr>
              <w:t>4,225</w:t>
            </w:r>
          </w:p>
        </w:tc>
        <w:tc>
          <w:tcPr>
            <w:tcW w:w="865" w:type="dxa"/>
          </w:tcPr>
          <w:p w:rsidR="00753F04" w:rsidRPr="00753F04" w:rsidRDefault="00753F04" w:rsidP="00346EBA">
            <w:pPr>
              <w:jc w:val="right"/>
            </w:pPr>
            <w:r w:rsidRPr="00753F04">
              <w:rPr>
                <w:rFonts w:eastAsia="Times New Roman" w:cs="Times New Roman"/>
                <w:color w:val="000000"/>
              </w:rPr>
              <w:t>3,695</w:t>
            </w:r>
          </w:p>
        </w:tc>
        <w:tc>
          <w:tcPr>
            <w:tcW w:w="865" w:type="dxa"/>
          </w:tcPr>
          <w:p w:rsidR="00753F04" w:rsidRPr="00753F04" w:rsidRDefault="00753F04" w:rsidP="00346EBA">
            <w:pPr>
              <w:jc w:val="right"/>
            </w:pPr>
            <w:r w:rsidRPr="00753F04">
              <w:rPr>
                <w:rFonts w:eastAsia="Times New Roman" w:cs="Times New Roman"/>
                <w:color w:val="000000"/>
              </w:rPr>
              <w:t>3,592</w:t>
            </w:r>
          </w:p>
        </w:tc>
        <w:tc>
          <w:tcPr>
            <w:tcW w:w="866" w:type="dxa"/>
          </w:tcPr>
          <w:p w:rsidR="00753F04" w:rsidRPr="00753F04" w:rsidRDefault="00753F04" w:rsidP="00346EBA">
            <w:pPr>
              <w:jc w:val="right"/>
            </w:pPr>
            <w:r w:rsidRPr="00753F04">
              <w:rPr>
                <w:rFonts w:eastAsia="Times New Roman" w:cs="Times New Roman"/>
                <w:color w:val="000000"/>
              </w:rPr>
              <w:t>3,378</w:t>
            </w:r>
          </w:p>
        </w:tc>
        <w:tc>
          <w:tcPr>
            <w:tcW w:w="866" w:type="dxa"/>
          </w:tcPr>
          <w:p w:rsidR="00753F04" w:rsidRPr="00753F04" w:rsidRDefault="00753F04" w:rsidP="00346EBA">
            <w:pPr>
              <w:jc w:val="right"/>
            </w:pPr>
            <w:r w:rsidRPr="00753F04">
              <w:rPr>
                <w:rFonts w:eastAsia="Times New Roman" w:cs="Times New Roman"/>
                <w:color w:val="000000"/>
              </w:rPr>
              <w:t>3,243</w:t>
            </w:r>
          </w:p>
        </w:tc>
        <w:tc>
          <w:tcPr>
            <w:tcW w:w="866" w:type="dxa"/>
          </w:tcPr>
          <w:p w:rsidR="00753F04" w:rsidRPr="00753F04" w:rsidRDefault="00753F04" w:rsidP="00346EBA">
            <w:pPr>
              <w:jc w:val="right"/>
            </w:pPr>
            <w:r w:rsidRPr="00753F04">
              <w:rPr>
                <w:rFonts w:eastAsia="Times New Roman" w:cs="Times New Roman"/>
                <w:color w:val="000000"/>
              </w:rPr>
              <w:t>2,977</w:t>
            </w:r>
          </w:p>
        </w:tc>
        <w:tc>
          <w:tcPr>
            <w:tcW w:w="866" w:type="dxa"/>
          </w:tcPr>
          <w:p w:rsidR="00753F04" w:rsidRPr="00753F04" w:rsidRDefault="00753F04" w:rsidP="00346EBA">
            <w:pPr>
              <w:jc w:val="right"/>
            </w:pPr>
            <w:r w:rsidRPr="00753F04">
              <w:rPr>
                <w:rFonts w:eastAsia="Times New Roman" w:cs="Times New Roman"/>
                <w:color w:val="000000"/>
              </w:rPr>
              <w:t>2,901</w:t>
            </w:r>
          </w:p>
        </w:tc>
        <w:tc>
          <w:tcPr>
            <w:tcW w:w="866" w:type="dxa"/>
          </w:tcPr>
          <w:p w:rsidR="00753F04" w:rsidRPr="00753F04" w:rsidRDefault="00753F04" w:rsidP="00346EBA">
            <w:pPr>
              <w:jc w:val="right"/>
            </w:pPr>
            <w:r w:rsidRPr="00753F04">
              <w:rPr>
                <w:rFonts w:eastAsia="Times New Roman" w:cs="Times New Roman"/>
                <w:color w:val="000000"/>
              </w:rPr>
              <w:t>2,828</w:t>
            </w:r>
          </w:p>
        </w:tc>
        <w:tc>
          <w:tcPr>
            <w:tcW w:w="866" w:type="dxa"/>
          </w:tcPr>
          <w:p w:rsidR="00753F04" w:rsidRPr="00753F04" w:rsidRDefault="00753F04" w:rsidP="00346EBA">
            <w:pPr>
              <w:jc w:val="right"/>
            </w:pPr>
            <w:r w:rsidRPr="00753F04">
              <w:rPr>
                <w:rFonts w:eastAsia="Times New Roman" w:cs="Times New Roman"/>
                <w:color w:val="000000"/>
              </w:rPr>
              <w:t>2,718</w:t>
            </w:r>
          </w:p>
        </w:tc>
      </w:tr>
      <w:tr w:rsidR="00753F04" w:rsidRPr="00753F04" w:rsidTr="00346EBA">
        <w:tc>
          <w:tcPr>
            <w:tcW w:w="920" w:type="dxa"/>
          </w:tcPr>
          <w:p w:rsidR="00753F04" w:rsidRPr="00753F04" w:rsidRDefault="00753F04" w:rsidP="00346EBA">
            <w:pPr>
              <w:rPr>
                <w:b/>
              </w:rPr>
            </w:pPr>
            <w:r w:rsidRPr="00753F04">
              <w:rPr>
                <w:b/>
              </w:rPr>
              <w:t>UNITED</w:t>
            </w:r>
          </w:p>
        </w:tc>
        <w:tc>
          <w:tcPr>
            <w:tcW w:w="865" w:type="dxa"/>
          </w:tcPr>
          <w:p w:rsidR="00753F04" w:rsidRPr="00753F04" w:rsidRDefault="00753F04" w:rsidP="00346EBA">
            <w:pPr>
              <w:jc w:val="right"/>
            </w:pPr>
            <w:r w:rsidRPr="00753F04">
              <w:rPr>
                <w:rFonts w:eastAsia="Times New Roman" w:cs="Times New Roman"/>
                <w:color w:val="000000"/>
              </w:rPr>
              <w:t>990</w:t>
            </w:r>
          </w:p>
        </w:tc>
        <w:tc>
          <w:tcPr>
            <w:tcW w:w="865" w:type="dxa"/>
          </w:tcPr>
          <w:p w:rsidR="00753F04" w:rsidRPr="00753F04" w:rsidRDefault="00753F04" w:rsidP="00346EBA">
            <w:pPr>
              <w:jc w:val="right"/>
            </w:pPr>
            <w:r w:rsidRPr="00753F04">
              <w:rPr>
                <w:rFonts w:eastAsia="Times New Roman" w:cs="Times New Roman"/>
                <w:color w:val="000000"/>
              </w:rPr>
              <w:t>968</w:t>
            </w:r>
          </w:p>
        </w:tc>
        <w:tc>
          <w:tcPr>
            <w:tcW w:w="865" w:type="dxa"/>
          </w:tcPr>
          <w:p w:rsidR="00753F04" w:rsidRPr="00753F04" w:rsidRDefault="00753F04" w:rsidP="00346EBA">
            <w:pPr>
              <w:jc w:val="right"/>
            </w:pPr>
            <w:r w:rsidRPr="00753F04">
              <w:rPr>
                <w:rFonts w:eastAsia="Times New Roman" w:cs="Times New Roman"/>
                <w:color w:val="000000"/>
              </w:rPr>
              <w:t>989</w:t>
            </w:r>
          </w:p>
        </w:tc>
        <w:tc>
          <w:tcPr>
            <w:tcW w:w="865" w:type="dxa"/>
          </w:tcPr>
          <w:p w:rsidR="00753F04" w:rsidRPr="00753F04" w:rsidRDefault="00753F04" w:rsidP="00346EBA">
            <w:pPr>
              <w:jc w:val="right"/>
            </w:pPr>
            <w:r w:rsidRPr="00753F04">
              <w:rPr>
                <w:rFonts w:eastAsia="Times New Roman" w:cs="Times New Roman"/>
                <w:color w:val="000000"/>
              </w:rPr>
              <w:t>1,293</w:t>
            </w:r>
          </w:p>
        </w:tc>
        <w:tc>
          <w:tcPr>
            <w:tcW w:w="866" w:type="dxa"/>
          </w:tcPr>
          <w:p w:rsidR="00753F04" w:rsidRPr="00753F04" w:rsidRDefault="00753F04" w:rsidP="00346EBA">
            <w:pPr>
              <w:jc w:val="right"/>
            </w:pPr>
            <w:r w:rsidRPr="00753F04">
              <w:rPr>
                <w:rFonts w:eastAsia="Times New Roman" w:cs="Times New Roman"/>
                <w:color w:val="000000"/>
              </w:rPr>
              <w:t>1,125</w:t>
            </w:r>
          </w:p>
        </w:tc>
        <w:tc>
          <w:tcPr>
            <w:tcW w:w="866" w:type="dxa"/>
          </w:tcPr>
          <w:p w:rsidR="00753F04" w:rsidRPr="00753F04" w:rsidRDefault="00753F04" w:rsidP="00346EBA">
            <w:pPr>
              <w:jc w:val="right"/>
            </w:pPr>
            <w:r w:rsidRPr="00753F04">
              <w:rPr>
                <w:rFonts w:eastAsia="Times New Roman" w:cs="Times New Roman"/>
                <w:color w:val="000000"/>
              </w:rPr>
              <w:t>1,113</w:t>
            </w:r>
          </w:p>
        </w:tc>
        <w:tc>
          <w:tcPr>
            <w:tcW w:w="866" w:type="dxa"/>
          </w:tcPr>
          <w:p w:rsidR="00753F04" w:rsidRPr="00753F04" w:rsidRDefault="00753F04" w:rsidP="00346EBA">
            <w:pPr>
              <w:jc w:val="right"/>
            </w:pPr>
            <w:r w:rsidRPr="00753F04">
              <w:rPr>
                <w:rFonts w:eastAsia="Times New Roman" w:cs="Times New Roman"/>
                <w:color w:val="000000"/>
              </w:rPr>
              <w:t>1,041</w:t>
            </w:r>
          </w:p>
        </w:tc>
        <w:tc>
          <w:tcPr>
            <w:tcW w:w="866" w:type="dxa"/>
          </w:tcPr>
          <w:p w:rsidR="00753F04" w:rsidRPr="00753F04" w:rsidRDefault="00753F04" w:rsidP="00346EBA">
            <w:pPr>
              <w:jc w:val="right"/>
            </w:pPr>
            <w:r w:rsidRPr="00753F04">
              <w:rPr>
                <w:rFonts w:eastAsia="Times New Roman" w:cs="Times New Roman"/>
                <w:color w:val="000000"/>
              </w:rPr>
              <w:t>978</w:t>
            </w:r>
          </w:p>
        </w:tc>
        <w:tc>
          <w:tcPr>
            <w:tcW w:w="866" w:type="dxa"/>
          </w:tcPr>
          <w:p w:rsidR="00753F04" w:rsidRPr="00753F04" w:rsidRDefault="00753F04" w:rsidP="00346EBA">
            <w:pPr>
              <w:jc w:val="right"/>
            </w:pPr>
            <w:r w:rsidRPr="00753F04">
              <w:rPr>
                <w:rFonts w:eastAsia="Times New Roman" w:cs="Times New Roman"/>
                <w:color w:val="000000"/>
              </w:rPr>
              <w:t>878</w:t>
            </w:r>
          </w:p>
        </w:tc>
        <w:tc>
          <w:tcPr>
            <w:tcW w:w="866" w:type="dxa"/>
          </w:tcPr>
          <w:p w:rsidR="00753F04" w:rsidRPr="00753F04" w:rsidRDefault="00753F04" w:rsidP="00346EBA">
            <w:pPr>
              <w:jc w:val="right"/>
            </w:pPr>
            <w:r w:rsidRPr="00753F04">
              <w:rPr>
                <w:rFonts w:eastAsia="Times New Roman" w:cs="Times New Roman"/>
                <w:color w:val="000000"/>
              </w:rPr>
              <w:t>951</w:t>
            </w:r>
          </w:p>
        </w:tc>
      </w:tr>
      <w:tr w:rsidR="00753F04" w:rsidRPr="00753F04" w:rsidTr="00346EBA">
        <w:tc>
          <w:tcPr>
            <w:tcW w:w="920" w:type="dxa"/>
          </w:tcPr>
          <w:p w:rsidR="00753F04" w:rsidRPr="00753F04" w:rsidRDefault="00753F04" w:rsidP="00346EBA">
            <w:pPr>
              <w:rPr>
                <w:b/>
              </w:rPr>
            </w:pPr>
            <w:r w:rsidRPr="00753F04">
              <w:rPr>
                <w:b/>
              </w:rPr>
              <w:t>YALSA</w:t>
            </w:r>
          </w:p>
        </w:tc>
        <w:tc>
          <w:tcPr>
            <w:tcW w:w="865" w:type="dxa"/>
          </w:tcPr>
          <w:p w:rsidR="00753F04" w:rsidRPr="00753F04" w:rsidRDefault="00753F04" w:rsidP="00346EBA">
            <w:pPr>
              <w:jc w:val="right"/>
            </w:pPr>
            <w:r w:rsidRPr="00753F04">
              <w:rPr>
                <w:rFonts w:eastAsia="Times New Roman" w:cs="Times New Roman"/>
                <w:color w:val="000000"/>
              </w:rPr>
              <w:t>5,073</w:t>
            </w:r>
          </w:p>
        </w:tc>
        <w:tc>
          <w:tcPr>
            <w:tcW w:w="865" w:type="dxa"/>
          </w:tcPr>
          <w:p w:rsidR="00753F04" w:rsidRPr="00753F04" w:rsidRDefault="00753F04" w:rsidP="00346EBA">
            <w:pPr>
              <w:jc w:val="right"/>
            </w:pPr>
            <w:r w:rsidRPr="00753F04">
              <w:rPr>
                <w:rFonts w:eastAsia="Times New Roman" w:cs="Times New Roman"/>
                <w:color w:val="000000"/>
              </w:rPr>
              <w:t>4,965</w:t>
            </w:r>
          </w:p>
        </w:tc>
        <w:tc>
          <w:tcPr>
            <w:tcW w:w="865" w:type="dxa"/>
          </w:tcPr>
          <w:p w:rsidR="00753F04" w:rsidRPr="00753F04" w:rsidRDefault="00753F04" w:rsidP="00346EBA">
            <w:pPr>
              <w:jc w:val="right"/>
            </w:pPr>
            <w:r w:rsidRPr="00753F04">
              <w:rPr>
                <w:rFonts w:eastAsia="Times New Roman" w:cs="Times New Roman"/>
                <w:color w:val="000000"/>
              </w:rPr>
              <w:t>4,907</w:t>
            </w:r>
          </w:p>
        </w:tc>
        <w:tc>
          <w:tcPr>
            <w:tcW w:w="865" w:type="dxa"/>
          </w:tcPr>
          <w:p w:rsidR="00753F04" w:rsidRPr="00753F04" w:rsidRDefault="00753F04" w:rsidP="00346EBA">
            <w:pPr>
              <w:jc w:val="right"/>
            </w:pPr>
            <w:r w:rsidRPr="00753F04">
              <w:rPr>
                <w:rFonts w:eastAsia="Times New Roman" w:cs="Times New Roman"/>
                <w:color w:val="000000"/>
              </w:rPr>
              <w:t>4,953</w:t>
            </w:r>
          </w:p>
        </w:tc>
        <w:tc>
          <w:tcPr>
            <w:tcW w:w="866" w:type="dxa"/>
          </w:tcPr>
          <w:p w:rsidR="00753F04" w:rsidRPr="00753F04" w:rsidRDefault="00753F04" w:rsidP="00346EBA">
            <w:pPr>
              <w:jc w:val="right"/>
            </w:pPr>
            <w:r w:rsidRPr="00753F04">
              <w:rPr>
                <w:rFonts w:eastAsia="Times New Roman" w:cs="Times New Roman"/>
                <w:color w:val="000000"/>
              </w:rPr>
              <w:t>4,835</w:t>
            </w:r>
          </w:p>
        </w:tc>
        <w:tc>
          <w:tcPr>
            <w:tcW w:w="866" w:type="dxa"/>
          </w:tcPr>
          <w:p w:rsidR="00753F04" w:rsidRPr="00753F04" w:rsidRDefault="00753F04" w:rsidP="00346EBA">
            <w:pPr>
              <w:jc w:val="right"/>
            </w:pPr>
            <w:r w:rsidRPr="00753F04">
              <w:rPr>
                <w:rFonts w:eastAsia="Times New Roman" w:cs="Times New Roman"/>
                <w:color w:val="000000"/>
              </w:rPr>
              <w:t>4,794</w:t>
            </w:r>
          </w:p>
        </w:tc>
        <w:tc>
          <w:tcPr>
            <w:tcW w:w="866" w:type="dxa"/>
          </w:tcPr>
          <w:p w:rsidR="00753F04" w:rsidRPr="00753F04" w:rsidRDefault="00753F04" w:rsidP="00346EBA">
            <w:pPr>
              <w:jc w:val="right"/>
            </w:pPr>
            <w:r w:rsidRPr="00753F04">
              <w:rPr>
                <w:rFonts w:eastAsia="Times New Roman" w:cs="Times New Roman"/>
                <w:color w:val="000000"/>
              </w:rPr>
              <w:t>4,838</w:t>
            </w:r>
          </w:p>
        </w:tc>
        <w:tc>
          <w:tcPr>
            <w:tcW w:w="866" w:type="dxa"/>
          </w:tcPr>
          <w:p w:rsidR="00753F04" w:rsidRPr="00753F04" w:rsidRDefault="00753F04" w:rsidP="00346EBA">
            <w:pPr>
              <w:jc w:val="right"/>
            </w:pPr>
            <w:r w:rsidRPr="00753F04">
              <w:rPr>
                <w:rFonts w:eastAsia="Times New Roman" w:cs="Times New Roman"/>
                <w:color w:val="000000"/>
              </w:rPr>
              <w:t>4,802</w:t>
            </w:r>
          </w:p>
        </w:tc>
        <w:tc>
          <w:tcPr>
            <w:tcW w:w="866" w:type="dxa"/>
          </w:tcPr>
          <w:p w:rsidR="00753F04" w:rsidRPr="00753F04" w:rsidRDefault="00753F04" w:rsidP="00346EBA">
            <w:pPr>
              <w:jc w:val="right"/>
            </w:pPr>
            <w:r w:rsidRPr="00753F04">
              <w:rPr>
                <w:rFonts w:eastAsia="Times New Roman" w:cs="Times New Roman"/>
                <w:color w:val="000000"/>
              </w:rPr>
              <w:t>4,687</w:t>
            </w:r>
          </w:p>
        </w:tc>
        <w:tc>
          <w:tcPr>
            <w:tcW w:w="866" w:type="dxa"/>
          </w:tcPr>
          <w:p w:rsidR="00753F04" w:rsidRPr="00753F04" w:rsidRDefault="00753F04" w:rsidP="00346EBA">
            <w:pPr>
              <w:jc w:val="right"/>
            </w:pPr>
            <w:r w:rsidRPr="00753F04">
              <w:rPr>
                <w:rFonts w:eastAsia="Times New Roman" w:cs="Times New Roman"/>
                <w:color w:val="000000"/>
              </w:rPr>
              <w:t>4,493</w:t>
            </w:r>
          </w:p>
        </w:tc>
      </w:tr>
      <w:tr w:rsidR="00753F04" w:rsidRPr="00753F04" w:rsidTr="00346EBA">
        <w:tc>
          <w:tcPr>
            <w:tcW w:w="920" w:type="dxa"/>
          </w:tcPr>
          <w:p w:rsidR="00753F04" w:rsidRPr="00753F04" w:rsidRDefault="00753F04" w:rsidP="00346EBA">
            <w:pPr>
              <w:jc w:val="right"/>
              <w:rPr>
                <w:b/>
              </w:rPr>
            </w:pPr>
            <w:r w:rsidRPr="00753F04">
              <w:rPr>
                <w:b/>
              </w:rPr>
              <w:t>Total</w:t>
            </w:r>
          </w:p>
        </w:tc>
        <w:tc>
          <w:tcPr>
            <w:tcW w:w="865" w:type="dxa"/>
          </w:tcPr>
          <w:p w:rsidR="00753F04" w:rsidRPr="00753F04" w:rsidRDefault="00753F04" w:rsidP="00346EBA">
            <w:pPr>
              <w:jc w:val="right"/>
              <w:rPr>
                <w:rFonts w:eastAsia="Times New Roman" w:cs="Times New Roman"/>
                <w:color w:val="000000"/>
              </w:rPr>
            </w:pPr>
            <w:r w:rsidRPr="00753F04">
              <w:rPr>
                <w:rFonts w:eastAsia="Times New Roman" w:cs="Times New Roman"/>
                <w:b/>
                <w:bCs/>
                <w:color w:val="000000"/>
              </w:rPr>
              <w:t>57,439</w:t>
            </w:r>
          </w:p>
        </w:tc>
        <w:tc>
          <w:tcPr>
            <w:tcW w:w="865" w:type="dxa"/>
          </w:tcPr>
          <w:p w:rsidR="00753F04" w:rsidRPr="00753F04" w:rsidRDefault="00753F04" w:rsidP="00346EBA">
            <w:pPr>
              <w:jc w:val="right"/>
              <w:rPr>
                <w:rFonts w:eastAsia="Times New Roman" w:cs="Times New Roman"/>
                <w:color w:val="000000"/>
              </w:rPr>
            </w:pPr>
            <w:r w:rsidRPr="00753F04">
              <w:rPr>
                <w:rFonts w:eastAsia="Times New Roman" w:cs="Times New Roman"/>
                <w:b/>
                <w:bCs/>
                <w:color w:val="000000"/>
              </w:rPr>
              <w:t>54,287</w:t>
            </w:r>
          </w:p>
        </w:tc>
        <w:tc>
          <w:tcPr>
            <w:tcW w:w="865" w:type="dxa"/>
          </w:tcPr>
          <w:p w:rsidR="00753F04" w:rsidRPr="00753F04" w:rsidRDefault="00753F04" w:rsidP="00346EBA">
            <w:pPr>
              <w:jc w:val="right"/>
              <w:rPr>
                <w:rFonts w:eastAsia="Times New Roman" w:cs="Times New Roman"/>
                <w:color w:val="000000"/>
              </w:rPr>
            </w:pPr>
            <w:r w:rsidRPr="00753F04">
              <w:rPr>
                <w:rFonts w:eastAsia="Times New Roman" w:cs="Times New Roman"/>
                <w:b/>
                <w:bCs/>
                <w:color w:val="000000"/>
              </w:rPr>
              <w:t>53,259</w:t>
            </w:r>
          </w:p>
        </w:tc>
        <w:tc>
          <w:tcPr>
            <w:tcW w:w="865" w:type="dxa"/>
          </w:tcPr>
          <w:p w:rsidR="00753F04" w:rsidRPr="00753F04" w:rsidRDefault="00753F04" w:rsidP="00346EBA">
            <w:pPr>
              <w:jc w:val="right"/>
              <w:rPr>
                <w:rFonts w:eastAsia="Times New Roman" w:cs="Times New Roman"/>
                <w:color w:val="000000"/>
              </w:rPr>
            </w:pPr>
            <w:r w:rsidRPr="00753F04">
              <w:rPr>
                <w:rFonts w:eastAsia="Times New Roman" w:cs="Times New Roman"/>
                <w:b/>
                <w:bCs/>
                <w:color w:val="000000"/>
              </w:rPr>
              <w:t>52,179</w:t>
            </w:r>
          </w:p>
        </w:tc>
        <w:tc>
          <w:tcPr>
            <w:tcW w:w="866" w:type="dxa"/>
          </w:tcPr>
          <w:p w:rsidR="00753F04" w:rsidRPr="00753F04" w:rsidRDefault="00753F04" w:rsidP="00346EBA">
            <w:pPr>
              <w:jc w:val="right"/>
              <w:rPr>
                <w:rFonts w:eastAsia="Times New Roman" w:cs="Times New Roman"/>
                <w:color w:val="000000"/>
              </w:rPr>
            </w:pPr>
            <w:r w:rsidRPr="00753F04">
              <w:rPr>
                <w:rFonts w:eastAsia="Times New Roman" w:cs="Times New Roman"/>
                <w:b/>
                <w:bCs/>
                <w:color w:val="000000"/>
              </w:rPr>
              <w:t>50,646</w:t>
            </w:r>
          </w:p>
        </w:tc>
        <w:tc>
          <w:tcPr>
            <w:tcW w:w="866" w:type="dxa"/>
          </w:tcPr>
          <w:p w:rsidR="00753F04" w:rsidRPr="00753F04" w:rsidRDefault="00753F04" w:rsidP="00346EBA">
            <w:pPr>
              <w:jc w:val="right"/>
              <w:rPr>
                <w:rFonts w:eastAsia="Times New Roman" w:cs="Times New Roman"/>
                <w:color w:val="000000"/>
              </w:rPr>
            </w:pPr>
            <w:r w:rsidRPr="00753F04">
              <w:rPr>
                <w:rFonts w:eastAsia="Times New Roman" w:cs="Times New Roman"/>
                <w:b/>
                <w:bCs/>
                <w:color w:val="000000"/>
              </w:rPr>
              <w:t>49,361</w:t>
            </w:r>
          </w:p>
        </w:tc>
        <w:tc>
          <w:tcPr>
            <w:tcW w:w="866" w:type="dxa"/>
          </w:tcPr>
          <w:p w:rsidR="00753F04" w:rsidRPr="00753F04" w:rsidRDefault="00753F04" w:rsidP="00346EBA">
            <w:pPr>
              <w:jc w:val="right"/>
              <w:rPr>
                <w:rFonts w:eastAsia="Times New Roman" w:cs="Times New Roman"/>
                <w:color w:val="000000"/>
              </w:rPr>
            </w:pPr>
            <w:r w:rsidRPr="00753F04">
              <w:rPr>
                <w:rFonts w:eastAsia="Times New Roman" w:cs="Times New Roman"/>
                <w:b/>
                <w:bCs/>
                <w:color w:val="000000"/>
              </w:rPr>
              <w:t>48,035</w:t>
            </w:r>
          </w:p>
        </w:tc>
        <w:tc>
          <w:tcPr>
            <w:tcW w:w="866" w:type="dxa"/>
          </w:tcPr>
          <w:p w:rsidR="00753F04" w:rsidRPr="00753F04" w:rsidRDefault="00753F04" w:rsidP="00346EBA">
            <w:pPr>
              <w:jc w:val="right"/>
              <w:rPr>
                <w:rFonts w:eastAsia="Times New Roman" w:cs="Times New Roman"/>
                <w:color w:val="000000"/>
              </w:rPr>
            </w:pPr>
            <w:r w:rsidRPr="00753F04">
              <w:rPr>
                <w:rFonts w:eastAsia="Times New Roman" w:cs="Times New Roman"/>
                <w:b/>
                <w:bCs/>
                <w:color w:val="000000"/>
              </w:rPr>
              <w:t>46,201</w:t>
            </w:r>
          </w:p>
        </w:tc>
        <w:tc>
          <w:tcPr>
            <w:tcW w:w="866" w:type="dxa"/>
          </w:tcPr>
          <w:p w:rsidR="00753F04" w:rsidRPr="00753F04" w:rsidRDefault="00753F04" w:rsidP="00346EBA">
            <w:pPr>
              <w:jc w:val="right"/>
              <w:rPr>
                <w:rFonts w:eastAsia="Times New Roman" w:cs="Times New Roman"/>
                <w:color w:val="000000"/>
              </w:rPr>
            </w:pPr>
            <w:r w:rsidRPr="00753F04">
              <w:rPr>
                <w:rFonts w:eastAsia="Times New Roman" w:cs="Times New Roman"/>
                <w:b/>
                <w:bCs/>
                <w:color w:val="000000"/>
              </w:rPr>
              <w:t>46,091</w:t>
            </w:r>
          </w:p>
        </w:tc>
        <w:tc>
          <w:tcPr>
            <w:tcW w:w="866" w:type="dxa"/>
          </w:tcPr>
          <w:p w:rsidR="00753F04" w:rsidRPr="00753F04" w:rsidRDefault="00753F04" w:rsidP="00346EBA">
            <w:pPr>
              <w:jc w:val="right"/>
              <w:rPr>
                <w:rFonts w:eastAsia="Times New Roman" w:cs="Times New Roman"/>
                <w:color w:val="000000"/>
              </w:rPr>
            </w:pPr>
            <w:r w:rsidRPr="00753F04">
              <w:rPr>
                <w:rFonts w:eastAsia="Times New Roman" w:cs="Times New Roman"/>
                <w:b/>
                <w:bCs/>
                <w:color w:val="000000"/>
              </w:rPr>
              <w:t>44,495</w:t>
            </w:r>
          </w:p>
        </w:tc>
      </w:tr>
    </w:tbl>
    <w:p w:rsidR="00753F04" w:rsidRPr="00753F04" w:rsidRDefault="00753F04" w:rsidP="00753F04">
      <w:pPr>
        <w:spacing w:before="100"/>
        <w:rPr>
          <w:rFonts w:asciiTheme="minorHAnsi" w:hAnsiTheme="minorHAnsi"/>
          <w:sz w:val="24"/>
          <w:szCs w:val="24"/>
        </w:rPr>
      </w:pPr>
    </w:p>
    <w:p w:rsidR="00753F04" w:rsidRPr="00753F04" w:rsidRDefault="00753F04" w:rsidP="00753F04">
      <w:pPr>
        <w:spacing w:before="100"/>
        <w:rPr>
          <w:rFonts w:asciiTheme="minorHAnsi" w:hAnsiTheme="minorHAnsi"/>
          <w:sz w:val="24"/>
          <w:szCs w:val="24"/>
        </w:rPr>
      </w:pPr>
      <w:r w:rsidRPr="00753F04">
        <w:rPr>
          <w:rFonts w:asciiTheme="minorHAnsi" w:hAnsiTheme="minorHAnsi"/>
          <w:sz w:val="24"/>
          <w:szCs w:val="24"/>
        </w:rPr>
        <w:t>Discussion: Table 2 illustrates that the total number of personal division memberships has been declining since 2008. Members who had previously held multiple division memberships are cutting back on their memberships. This decline also mirrors the drop in ALA personal memberships, which reached a high of 64,884 in 2008 and a low of 50,570 in 2017 – a drop of 17.45%.</w:t>
      </w:r>
    </w:p>
    <w:p w:rsidR="00753F04" w:rsidRPr="00753F04" w:rsidRDefault="00753F04" w:rsidP="00753F04">
      <w:pPr>
        <w:rPr>
          <w:rFonts w:asciiTheme="minorHAnsi" w:hAnsiTheme="minorHAnsi"/>
          <w:b/>
          <w:sz w:val="24"/>
          <w:szCs w:val="24"/>
        </w:rPr>
      </w:pPr>
    </w:p>
    <w:p w:rsidR="00753F04" w:rsidRDefault="00753F04" w:rsidP="00753F04">
      <w:pPr>
        <w:rPr>
          <w:rFonts w:asciiTheme="minorHAnsi" w:hAnsiTheme="minorHAnsi"/>
          <w:b/>
          <w:sz w:val="24"/>
          <w:szCs w:val="24"/>
        </w:rPr>
      </w:pPr>
      <w:r w:rsidRPr="00753F04">
        <w:rPr>
          <w:rFonts w:asciiTheme="minorHAnsi" w:hAnsiTheme="minorHAnsi"/>
          <w:b/>
          <w:sz w:val="24"/>
          <w:szCs w:val="24"/>
        </w:rPr>
        <w:t>Table 3: Percent of ALA Members Belonging to at Least One Division as of December 2017</w:t>
      </w:r>
    </w:p>
    <w:p w:rsidR="00753F04" w:rsidRPr="00753F04" w:rsidRDefault="00753F04" w:rsidP="00753F04">
      <w:pPr>
        <w:rPr>
          <w:rFonts w:asciiTheme="minorHAnsi" w:hAnsiTheme="minorHAnsi"/>
          <w:b/>
          <w:sz w:val="24"/>
          <w:szCs w:val="24"/>
        </w:rPr>
      </w:pPr>
    </w:p>
    <w:tbl>
      <w:tblPr>
        <w:tblStyle w:val="TableGrid"/>
        <w:tblW w:w="0" w:type="auto"/>
        <w:tblInd w:w="0" w:type="dxa"/>
        <w:tblLook w:val="04A0" w:firstRow="1" w:lastRow="0" w:firstColumn="1" w:lastColumn="0" w:noHBand="0" w:noVBand="1"/>
      </w:tblPr>
      <w:tblGrid>
        <w:gridCol w:w="2245"/>
        <w:gridCol w:w="1703"/>
        <w:gridCol w:w="1860"/>
        <w:gridCol w:w="1860"/>
      </w:tblGrid>
      <w:tr w:rsidR="00753F04" w:rsidRPr="00753F04" w:rsidTr="00753F04">
        <w:tc>
          <w:tcPr>
            <w:tcW w:w="2245" w:type="dxa"/>
            <w:vAlign w:val="center"/>
          </w:tcPr>
          <w:p w:rsidR="00753F04" w:rsidRPr="00753F04" w:rsidRDefault="00753F04" w:rsidP="00346EBA">
            <w:pPr>
              <w:jc w:val="center"/>
              <w:rPr>
                <w:b/>
                <w:sz w:val="24"/>
                <w:szCs w:val="24"/>
              </w:rPr>
            </w:pPr>
            <w:r w:rsidRPr="00753F04">
              <w:rPr>
                <w:rFonts w:eastAsia="Times New Roman" w:cs="Times New Roman"/>
                <w:color w:val="000000"/>
                <w:sz w:val="24"/>
                <w:szCs w:val="24"/>
              </w:rPr>
              <w:t>Member Type</w:t>
            </w:r>
          </w:p>
        </w:tc>
        <w:tc>
          <w:tcPr>
            <w:tcW w:w="1703" w:type="dxa"/>
            <w:vAlign w:val="center"/>
          </w:tcPr>
          <w:p w:rsidR="00753F04" w:rsidRPr="00753F04" w:rsidRDefault="00753F04" w:rsidP="00346EBA">
            <w:pPr>
              <w:jc w:val="center"/>
              <w:rPr>
                <w:b/>
                <w:sz w:val="24"/>
                <w:szCs w:val="24"/>
              </w:rPr>
            </w:pPr>
            <w:r w:rsidRPr="00753F04">
              <w:rPr>
                <w:rFonts w:eastAsia="Times New Roman" w:cs="Times New Roman"/>
                <w:color w:val="000000"/>
                <w:sz w:val="24"/>
                <w:szCs w:val="24"/>
              </w:rPr>
              <w:t>ALA Member Count</w:t>
            </w:r>
          </w:p>
        </w:tc>
        <w:tc>
          <w:tcPr>
            <w:tcW w:w="1860" w:type="dxa"/>
            <w:vAlign w:val="center"/>
          </w:tcPr>
          <w:p w:rsidR="00753F04" w:rsidRPr="00753F04" w:rsidRDefault="00753F04" w:rsidP="00346EBA">
            <w:pPr>
              <w:jc w:val="center"/>
              <w:rPr>
                <w:b/>
                <w:sz w:val="24"/>
                <w:szCs w:val="24"/>
              </w:rPr>
            </w:pPr>
            <w:r w:rsidRPr="00753F04">
              <w:rPr>
                <w:rFonts w:eastAsia="Times New Roman" w:cs="Times New Roman"/>
                <w:color w:val="000000"/>
                <w:sz w:val="24"/>
                <w:szCs w:val="24"/>
              </w:rPr>
              <w:t>Belong to at least one division</w:t>
            </w:r>
          </w:p>
        </w:tc>
        <w:tc>
          <w:tcPr>
            <w:tcW w:w="1860" w:type="dxa"/>
            <w:vAlign w:val="center"/>
          </w:tcPr>
          <w:p w:rsidR="00753F04" w:rsidRPr="00753F04" w:rsidRDefault="00753F04" w:rsidP="00346EBA">
            <w:pPr>
              <w:jc w:val="center"/>
              <w:rPr>
                <w:b/>
                <w:sz w:val="24"/>
                <w:szCs w:val="24"/>
              </w:rPr>
            </w:pPr>
            <w:r w:rsidRPr="00753F04">
              <w:rPr>
                <w:rFonts w:eastAsia="Times New Roman" w:cs="Times New Roman"/>
                <w:color w:val="000000"/>
                <w:sz w:val="24"/>
                <w:szCs w:val="24"/>
              </w:rPr>
              <w:t>Percent</w:t>
            </w:r>
          </w:p>
        </w:tc>
      </w:tr>
      <w:tr w:rsidR="00753F04" w:rsidRPr="00753F04" w:rsidTr="00753F04">
        <w:tc>
          <w:tcPr>
            <w:tcW w:w="2245" w:type="dxa"/>
          </w:tcPr>
          <w:p w:rsidR="00753F04" w:rsidRPr="00753F04" w:rsidRDefault="00753F04" w:rsidP="00346EBA">
            <w:pPr>
              <w:rPr>
                <w:b/>
                <w:sz w:val="24"/>
                <w:szCs w:val="24"/>
              </w:rPr>
            </w:pPr>
            <w:r w:rsidRPr="00753F04">
              <w:rPr>
                <w:rFonts w:eastAsia="Times New Roman" w:cs="Times New Roman"/>
                <w:color w:val="000000"/>
                <w:sz w:val="24"/>
                <w:szCs w:val="24"/>
              </w:rPr>
              <w:t>Regular 1st year</w:t>
            </w:r>
          </w:p>
        </w:tc>
        <w:tc>
          <w:tcPr>
            <w:tcW w:w="1703" w:type="dxa"/>
          </w:tcPr>
          <w:p w:rsidR="00753F04" w:rsidRPr="00753F04" w:rsidRDefault="00753F04" w:rsidP="00346EBA">
            <w:pPr>
              <w:jc w:val="right"/>
              <w:rPr>
                <w:sz w:val="24"/>
                <w:szCs w:val="24"/>
              </w:rPr>
            </w:pPr>
            <w:r w:rsidRPr="00753F04">
              <w:rPr>
                <w:rFonts w:eastAsia="Times New Roman" w:cs="Times New Roman"/>
                <w:color w:val="000000"/>
                <w:sz w:val="24"/>
                <w:szCs w:val="24"/>
              </w:rPr>
              <w:t>3,963</w:t>
            </w:r>
          </w:p>
        </w:tc>
        <w:tc>
          <w:tcPr>
            <w:tcW w:w="1860" w:type="dxa"/>
          </w:tcPr>
          <w:p w:rsidR="00753F04" w:rsidRPr="00753F04" w:rsidRDefault="00753F04" w:rsidP="00346EBA">
            <w:pPr>
              <w:jc w:val="right"/>
              <w:rPr>
                <w:sz w:val="24"/>
                <w:szCs w:val="24"/>
              </w:rPr>
            </w:pPr>
            <w:r w:rsidRPr="00753F04">
              <w:rPr>
                <w:rFonts w:eastAsia="Times New Roman" w:cs="Times New Roman"/>
                <w:sz w:val="24"/>
                <w:szCs w:val="24"/>
              </w:rPr>
              <w:t>3,350</w:t>
            </w:r>
          </w:p>
        </w:tc>
        <w:tc>
          <w:tcPr>
            <w:tcW w:w="1860" w:type="dxa"/>
          </w:tcPr>
          <w:p w:rsidR="00753F04" w:rsidRPr="00753F04" w:rsidRDefault="00753F04" w:rsidP="00346EBA">
            <w:pPr>
              <w:jc w:val="right"/>
              <w:rPr>
                <w:sz w:val="24"/>
                <w:szCs w:val="24"/>
              </w:rPr>
            </w:pPr>
            <w:r w:rsidRPr="00753F04">
              <w:rPr>
                <w:rFonts w:eastAsia="Times New Roman" w:cs="Times New Roman"/>
                <w:color w:val="000000"/>
                <w:sz w:val="24"/>
                <w:szCs w:val="24"/>
              </w:rPr>
              <w:t>85%</w:t>
            </w:r>
          </w:p>
        </w:tc>
      </w:tr>
      <w:tr w:rsidR="00753F04" w:rsidRPr="00753F04" w:rsidTr="00753F04">
        <w:tc>
          <w:tcPr>
            <w:tcW w:w="2245" w:type="dxa"/>
          </w:tcPr>
          <w:p w:rsidR="00753F04" w:rsidRPr="00753F04" w:rsidRDefault="00753F04" w:rsidP="00346EBA">
            <w:pPr>
              <w:rPr>
                <w:b/>
                <w:sz w:val="24"/>
                <w:szCs w:val="24"/>
              </w:rPr>
            </w:pPr>
            <w:r w:rsidRPr="00753F04">
              <w:rPr>
                <w:rFonts w:eastAsia="Times New Roman" w:cs="Times New Roman"/>
                <w:color w:val="000000"/>
                <w:sz w:val="24"/>
                <w:szCs w:val="24"/>
              </w:rPr>
              <w:t>Regular 2nd year</w:t>
            </w:r>
          </w:p>
        </w:tc>
        <w:tc>
          <w:tcPr>
            <w:tcW w:w="1703" w:type="dxa"/>
          </w:tcPr>
          <w:p w:rsidR="00753F04" w:rsidRPr="00753F04" w:rsidRDefault="00753F04" w:rsidP="00346EBA">
            <w:pPr>
              <w:jc w:val="right"/>
              <w:rPr>
                <w:sz w:val="24"/>
                <w:szCs w:val="24"/>
              </w:rPr>
            </w:pPr>
            <w:r w:rsidRPr="00753F04">
              <w:rPr>
                <w:rFonts w:eastAsia="Times New Roman" w:cs="Times New Roman"/>
                <w:color w:val="000000"/>
                <w:sz w:val="24"/>
                <w:szCs w:val="24"/>
              </w:rPr>
              <w:t>2,937</w:t>
            </w:r>
          </w:p>
        </w:tc>
        <w:tc>
          <w:tcPr>
            <w:tcW w:w="1860" w:type="dxa"/>
          </w:tcPr>
          <w:p w:rsidR="00753F04" w:rsidRPr="00753F04" w:rsidRDefault="00753F04" w:rsidP="00346EBA">
            <w:pPr>
              <w:jc w:val="right"/>
              <w:rPr>
                <w:sz w:val="24"/>
                <w:szCs w:val="24"/>
              </w:rPr>
            </w:pPr>
            <w:r w:rsidRPr="00753F04">
              <w:rPr>
                <w:rFonts w:eastAsia="Times New Roman" w:cs="Times New Roman"/>
                <w:sz w:val="24"/>
                <w:szCs w:val="24"/>
              </w:rPr>
              <w:t>2,253</w:t>
            </w:r>
          </w:p>
        </w:tc>
        <w:tc>
          <w:tcPr>
            <w:tcW w:w="1860" w:type="dxa"/>
          </w:tcPr>
          <w:p w:rsidR="00753F04" w:rsidRPr="00753F04" w:rsidRDefault="00753F04" w:rsidP="00346EBA">
            <w:pPr>
              <w:jc w:val="right"/>
              <w:rPr>
                <w:sz w:val="24"/>
                <w:szCs w:val="24"/>
              </w:rPr>
            </w:pPr>
            <w:r w:rsidRPr="00753F04">
              <w:rPr>
                <w:rFonts w:eastAsia="Times New Roman" w:cs="Times New Roman"/>
                <w:color w:val="000000"/>
                <w:sz w:val="24"/>
                <w:szCs w:val="24"/>
              </w:rPr>
              <w:t>77%</w:t>
            </w:r>
          </w:p>
        </w:tc>
      </w:tr>
      <w:tr w:rsidR="00753F04" w:rsidRPr="00753F04" w:rsidTr="00753F04">
        <w:tc>
          <w:tcPr>
            <w:tcW w:w="2245" w:type="dxa"/>
          </w:tcPr>
          <w:p w:rsidR="00753F04" w:rsidRPr="00753F04" w:rsidRDefault="00753F04" w:rsidP="00346EBA">
            <w:pPr>
              <w:rPr>
                <w:b/>
                <w:sz w:val="24"/>
                <w:szCs w:val="24"/>
              </w:rPr>
            </w:pPr>
            <w:r w:rsidRPr="00753F04">
              <w:rPr>
                <w:rFonts w:eastAsia="Times New Roman" w:cs="Times New Roman"/>
                <w:color w:val="000000"/>
                <w:sz w:val="24"/>
                <w:szCs w:val="24"/>
              </w:rPr>
              <w:t>Regular 3+ year, etc.</w:t>
            </w:r>
          </w:p>
        </w:tc>
        <w:tc>
          <w:tcPr>
            <w:tcW w:w="1703" w:type="dxa"/>
          </w:tcPr>
          <w:p w:rsidR="00753F04" w:rsidRPr="00753F04" w:rsidRDefault="00753F04" w:rsidP="00346EBA">
            <w:pPr>
              <w:jc w:val="right"/>
              <w:rPr>
                <w:sz w:val="24"/>
                <w:szCs w:val="24"/>
              </w:rPr>
            </w:pPr>
            <w:r w:rsidRPr="00753F04">
              <w:rPr>
                <w:rFonts w:eastAsia="Times New Roman" w:cs="Times New Roman"/>
                <w:color w:val="000000"/>
                <w:sz w:val="24"/>
                <w:szCs w:val="24"/>
              </w:rPr>
              <w:t>22,647</w:t>
            </w:r>
          </w:p>
        </w:tc>
        <w:tc>
          <w:tcPr>
            <w:tcW w:w="1860" w:type="dxa"/>
          </w:tcPr>
          <w:p w:rsidR="00753F04" w:rsidRPr="00753F04" w:rsidRDefault="00753F04" w:rsidP="00346EBA">
            <w:pPr>
              <w:jc w:val="right"/>
              <w:rPr>
                <w:sz w:val="24"/>
                <w:szCs w:val="24"/>
              </w:rPr>
            </w:pPr>
            <w:r w:rsidRPr="00753F04">
              <w:rPr>
                <w:rFonts w:eastAsia="Times New Roman" w:cs="Times New Roman"/>
                <w:sz w:val="24"/>
                <w:szCs w:val="24"/>
              </w:rPr>
              <w:t>18,064</w:t>
            </w:r>
          </w:p>
        </w:tc>
        <w:tc>
          <w:tcPr>
            <w:tcW w:w="1860" w:type="dxa"/>
          </w:tcPr>
          <w:p w:rsidR="00753F04" w:rsidRPr="00753F04" w:rsidRDefault="00753F04" w:rsidP="00346EBA">
            <w:pPr>
              <w:jc w:val="right"/>
              <w:rPr>
                <w:sz w:val="24"/>
                <w:szCs w:val="24"/>
              </w:rPr>
            </w:pPr>
            <w:r w:rsidRPr="00753F04">
              <w:rPr>
                <w:rFonts w:eastAsia="Times New Roman" w:cs="Times New Roman"/>
                <w:color w:val="000000"/>
                <w:sz w:val="24"/>
                <w:szCs w:val="24"/>
              </w:rPr>
              <w:t>80%</w:t>
            </w:r>
          </w:p>
        </w:tc>
      </w:tr>
      <w:tr w:rsidR="00753F04" w:rsidRPr="00753F04" w:rsidTr="00753F04">
        <w:tc>
          <w:tcPr>
            <w:tcW w:w="2245" w:type="dxa"/>
          </w:tcPr>
          <w:p w:rsidR="00753F04" w:rsidRPr="00753F04" w:rsidRDefault="00753F04" w:rsidP="00346EBA">
            <w:pPr>
              <w:rPr>
                <w:b/>
                <w:sz w:val="24"/>
                <w:szCs w:val="24"/>
              </w:rPr>
            </w:pPr>
            <w:r w:rsidRPr="00753F04">
              <w:rPr>
                <w:rFonts w:eastAsia="Times New Roman" w:cs="Times New Roman"/>
                <w:color w:val="000000"/>
                <w:sz w:val="24"/>
                <w:szCs w:val="24"/>
              </w:rPr>
              <w:t>Student</w:t>
            </w:r>
          </w:p>
        </w:tc>
        <w:tc>
          <w:tcPr>
            <w:tcW w:w="1703" w:type="dxa"/>
          </w:tcPr>
          <w:p w:rsidR="00753F04" w:rsidRPr="00753F04" w:rsidRDefault="00753F04" w:rsidP="00346EBA">
            <w:pPr>
              <w:jc w:val="right"/>
              <w:rPr>
                <w:sz w:val="24"/>
                <w:szCs w:val="24"/>
              </w:rPr>
            </w:pPr>
            <w:r w:rsidRPr="00753F04">
              <w:rPr>
                <w:rFonts w:eastAsia="Times New Roman" w:cs="Times New Roman"/>
                <w:color w:val="000000"/>
                <w:sz w:val="24"/>
                <w:szCs w:val="24"/>
              </w:rPr>
              <w:t>7,603</w:t>
            </w:r>
          </w:p>
        </w:tc>
        <w:tc>
          <w:tcPr>
            <w:tcW w:w="1860" w:type="dxa"/>
          </w:tcPr>
          <w:p w:rsidR="00753F04" w:rsidRPr="00753F04" w:rsidRDefault="00753F04" w:rsidP="00346EBA">
            <w:pPr>
              <w:jc w:val="right"/>
              <w:rPr>
                <w:sz w:val="24"/>
                <w:szCs w:val="24"/>
              </w:rPr>
            </w:pPr>
            <w:r w:rsidRPr="00753F04">
              <w:rPr>
                <w:rFonts w:eastAsia="Times New Roman" w:cs="Times New Roman"/>
                <w:sz w:val="24"/>
                <w:szCs w:val="24"/>
              </w:rPr>
              <w:t>2,819</w:t>
            </w:r>
          </w:p>
        </w:tc>
        <w:tc>
          <w:tcPr>
            <w:tcW w:w="1860" w:type="dxa"/>
          </w:tcPr>
          <w:p w:rsidR="00753F04" w:rsidRPr="00753F04" w:rsidRDefault="00753F04" w:rsidP="00346EBA">
            <w:pPr>
              <w:jc w:val="right"/>
              <w:rPr>
                <w:sz w:val="24"/>
                <w:szCs w:val="24"/>
              </w:rPr>
            </w:pPr>
            <w:r w:rsidRPr="00753F04">
              <w:rPr>
                <w:rFonts w:eastAsia="Times New Roman" w:cs="Times New Roman"/>
                <w:color w:val="000000"/>
                <w:sz w:val="24"/>
                <w:szCs w:val="24"/>
              </w:rPr>
              <w:t>37%</w:t>
            </w:r>
          </w:p>
        </w:tc>
      </w:tr>
      <w:tr w:rsidR="00753F04" w:rsidRPr="00753F04" w:rsidTr="00753F04">
        <w:tc>
          <w:tcPr>
            <w:tcW w:w="2245" w:type="dxa"/>
          </w:tcPr>
          <w:p w:rsidR="00753F04" w:rsidRPr="00753F04" w:rsidRDefault="00753F04" w:rsidP="00346EBA">
            <w:pPr>
              <w:rPr>
                <w:b/>
                <w:sz w:val="24"/>
                <w:szCs w:val="24"/>
              </w:rPr>
            </w:pPr>
            <w:r w:rsidRPr="00753F04">
              <w:rPr>
                <w:rFonts w:eastAsia="Times New Roman" w:cs="Times New Roman"/>
                <w:color w:val="000000"/>
                <w:sz w:val="24"/>
                <w:szCs w:val="24"/>
              </w:rPr>
              <w:t>Support Staff</w:t>
            </w:r>
          </w:p>
        </w:tc>
        <w:tc>
          <w:tcPr>
            <w:tcW w:w="1703" w:type="dxa"/>
          </w:tcPr>
          <w:p w:rsidR="00753F04" w:rsidRPr="00753F04" w:rsidRDefault="00753F04" w:rsidP="00346EBA">
            <w:pPr>
              <w:jc w:val="right"/>
              <w:rPr>
                <w:sz w:val="24"/>
                <w:szCs w:val="24"/>
              </w:rPr>
            </w:pPr>
            <w:r w:rsidRPr="00753F04">
              <w:rPr>
                <w:rFonts w:eastAsia="Times New Roman" w:cs="Times New Roman"/>
                <w:color w:val="000000"/>
                <w:sz w:val="24"/>
                <w:szCs w:val="24"/>
              </w:rPr>
              <w:t>1,590</w:t>
            </w:r>
          </w:p>
        </w:tc>
        <w:tc>
          <w:tcPr>
            <w:tcW w:w="1860" w:type="dxa"/>
          </w:tcPr>
          <w:p w:rsidR="00753F04" w:rsidRPr="00753F04" w:rsidRDefault="00753F04" w:rsidP="00346EBA">
            <w:pPr>
              <w:jc w:val="right"/>
              <w:rPr>
                <w:sz w:val="24"/>
                <w:szCs w:val="24"/>
              </w:rPr>
            </w:pPr>
            <w:r w:rsidRPr="00753F04">
              <w:rPr>
                <w:rFonts w:eastAsia="Times New Roman" w:cs="Times New Roman"/>
                <w:sz w:val="24"/>
                <w:szCs w:val="24"/>
              </w:rPr>
              <w:t>706</w:t>
            </w:r>
          </w:p>
        </w:tc>
        <w:tc>
          <w:tcPr>
            <w:tcW w:w="1860" w:type="dxa"/>
          </w:tcPr>
          <w:p w:rsidR="00753F04" w:rsidRPr="00753F04" w:rsidRDefault="00753F04" w:rsidP="00346EBA">
            <w:pPr>
              <w:jc w:val="right"/>
              <w:rPr>
                <w:sz w:val="24"/>
                <w:szCs w:val="24"/>
              </w:rPr>
            </w:pPr>
            <w:r w:rsidRPr="00753F04">
              <w:rPr>
                <w:rFonts w:eastAsia="Times New Roman" w:cs="Times New Roman"/>
                <w:color w:val="000000"/>
                <w:sz w:val="24"/>
                <w:szCs w:val="24"/>
              </w:rPr>
              <w:t>44%</w:t>
            </w:r>
          </w:p>
        </w:tc>
      </w:tr>
      <w:tr w:rsidR="00753F04" w:rsidRPr="00753F04" w:rsidTr="00753F04">
        <w:tc>
          <w:tcPr>
            <w:tcW w:w="2245" w:type="dxa"/>
          </w:tcPr>
          <w:p w:rsidR="00753F04" w:rsidRPr="00753F04" w:rsidRDefault="00753F04" w:rsidP="00346EBA">
            <w:pPr>
              <w:rPr>
                <w:b/>
                <w:sz w:val="24"/>
                <w:szCs w:val="24"/>
              </w:rPr>
            </w:pPr>
            <w:r w:rsidRPr="00753F04">
              <w:rPr>
                <w:rFonts w:eastAsia="Times New Roman" w:cs="Times New Roman"/>
                <w:color w:val="000000"/>
                <w:sz w:val="24"/>
                <w:szCs w:val="24"/>
              </w:rPr>
              <w:t>Retired</w:t>
            </w:r>
          </w:p>
        </w:tc>
        <w:tc>
          <w:tcPr>
            <w:tcW w:w="1703" w:type="dxa"/>
          </w:tcPr>
          <w:p w:rsidR="00753F04" w:rsidRPr="00753F04" w:rsidRDefault="00753F04" w:rsidP="00346EBA">
            <w:pPr>
              <w:jc w:val="right"/>
              <w:rPr>
                <w:sz w:val="24"/>
                <w:szCs w:val="24"/>
              </w:rPr>
            </w:pPr>
            <w:r w:rsidRPr="00753F04">
              <w:rPr>
                <w:rFonts w:eastAsia="Times New Roman" w:cs="Times New Roman"/>
                <w:color w:val="000000"/>
                <w:sz w:val="24"/>
                <w:szCs w:val="24"/>
              </w:rPr>
              <w:t>2,089</w:t>
            </w:r>
          </w:p>
        </w:tc>
        <w:tc>
          <w:tcPr>
            <w:tcW w:w="1860" w:type="dxa"/>
          </w:tcPr>
          <w:p w:rsidR="00753F04" w:rsidRPr="00753F04" w:rsidRDefault="00753F04" w:rsidP="00346EBA">
            <w:pPr>
              <w:jc w:val="right"/>
              <w:rPr>
                <w:sz w:val="24"/>
                <w:szCs w:val="24"/>
              </w:rPr>
            </w:pPr>
            <w:r w:rsidRPr="00753F04">
              <w:rPr>
                <w:rFonts w:eastAsia="Times New Roman" w:cs="Times New Roman"/>
                <w:sz w:val="24"/>
                <w:szCs w:val="24"/>
              </w:rPr>
              <w:t>876</w:t>
            </w:r>
          </w:p>
        </w:tc>
        <w:tc>
          <w:tcPr>
            <w:tcW w:w="1860" w:type="dxa"/>
          </w:tcPr>
          <w:p w:rsidR="00753F04" w:rsidRPr="00753F04" w:rsidRDefault="00753F04" w:rsidP="00346EBA">
            <w:pPr>
              <w:jc w:val="right"/>
              <w:rPr>
                <w:sz w:val="24"/>
                <w:szCs w:val="24"/>
              </w:rPr>
            </w:pPr>
            <w:r w:rsidRPr="00753F04">
              <w:rPr>
                <w:rFonts w:eastAsia="Times New Roman" w:cs="Times New Roman"/>
                <w:color w:val="000000"/>
                <w:sz w:val="24"/>
                <w:szCs w:val="24"/>
              </w:rPr>
              <w:t>42%</w:t>
            </w:r>
          </w:p>
        </w:tc>
      </w:tr>
      <w:tr w:rsidR="00753F04" w:rsidRPr="00753F04" w:rsidTr="00753F04">
        <w:tc>
          <w:tcPr>
            <w:tcW w:w="2245" w:type="dxa"/>
          </w:tcPr>
          <w:p w:rsidR="00753F04" w:rsidRPr="00753F04" w:rsidRDefault="00753F04" w:rsidP="00346EBA">
            <w:pPr>
              <w:rPr>
                <w:b/>
                <w:sz w:val="24"/>
                <w:szCs w:val="24"/>
              </w:rPr>
            </w:pPr>
            <w:r w:rsidRPr="00753F04">
              <w:rPr>
                <w:rFonts w:eastAsia="Times New Roman" w:cs="Times New Roman"/>
                <w:color w:val="000000"/>
                <w:sz w:val="24"/>
                <w:szCs w:val="24"/>
              </w:rPr>
              <w:t>Trustee</w:t>
            </w:r>
          </w:p>
        </w:tc>
        <w:tc>
          <w:tcPr>
            <w:tcW w:w="1703" w:type="dxa"/>
          </w:tcPr>
          <w:p w:rsidR="00753F04" w:rsidRPr="00753F04" w:rsidRDefault="00753F04" w:rsidP="00346EBA">
            <w:pPr>
              <w:jc w:val="right"/>
              <w:rPr>
                <w:sz w:val="24"/>
                <w:szCs w:val="24"/>
              </w:rPr>
            </w:pPr>
            <w:r w:rsidRPr="00753F04">
              <w:rPr>
                <w:rFonts w:eastAsia="Times New Roman" w:cs="Times New Roman"/>
                <w:color w:val="000000"/>
                <w:sz w:val="24"/>
                <w:szCs w:val="24"/>
              </w:rPr>
              <w:t>1,031</w:t>
            </w:r>
          </w:p>
        </w:tc>
        <w:tc>
          <w:tcPr>
            <w:tcW w:w="1860" w:type="dxa"/>
          </w:tcPr>
          <w:p w:rsidR="00753F04" w:rsidRPr="00753F04" w:rsidRDefault="00753F04" w:rsidP="00346EBA">
            <w:pPr>
              <w:jc w:val="right"/>
              <w:rPr>
                <w:sz w:val="24"/>
                <w:szCs w:val="24"/>
              </w:rPr>
            </w:pPr>
            <w:r w:rsidRPr="00753F04">
              <w:rPr>
                <w:rFonts w:eastAsia="Times New Roman" w:cs="Times New Roman"/>
                <w:sz w:val="24"/>
                <w:szCs w:val="24"/>
              </w:rPr>
              <w:t>649</w:t>
            </w:r>
          </w:p>
        </w:tc>
        <w:tc>
          <w:tcPr>
            <w:tcW w:w="1860" w:type="dxa"/>
          </w:tcPr>
          <w:p w:rsidR="00753F04" w:rsidRPr="00753F04" w:rsidRDefault="00753F04" w:rsidP="00346EBA">
            <w:pPr>
              <w:jc w:val="right"/>
              <w:rPr>
                <w:sz w:val="24"/>
                <w:szCs w:val="24"/>
              </w:rPr>
            </w:pPr>
            <w:r w:rsidRPr="00753F04">
              <w:rPr>
                <w:rFonts w:eastAsia="Times New Roman" w:cs="Times New Roman"/>
                <w:color w:val="000000"/>
                <w:sz w:val="24"/>
                <w:szCs w:val="24"/>
              </w:rPr>
              <w:t>63%</w:t>
            </w:r>
          </w:p>
        </w:tc>
      </w:tr>
      <w:tr w:rsidR="00753F04" w:rsidRPr="00753F04" w:rsidTr="00753F04">
        <w:tc>
          <w:tcPr>
            <w:tcW w:w="2245" w:type="dxa"/>
          </w:tcPr>
          <w:p w:rsidR="00753F04" w:rsidRPr="00753F04" w:rsidRDefault="00753F04" w:rsidP="00346EBA">
            <w:pPr>
              <w:rPr>
                <w:b/>
                <w:sz w:val="24"/>
                <w:szCs w:val="24"/>
              </w:rPr>
            </w:pPr>
            <w:r w:rsidRPr="00753F04">
              <w:rPr>
                <w:rFonts w:eastAsia="Times New Roman" w:cs="Times New Roman"/>
                <w:color w:val="000000"/>
                <w:sz w:val="24"/>
                <w:szCs w:val="24"/>
              </w:rPr>
              <w:t>Associate</w:t>
            </w:r>
          </w:p>
        </w:tc>
        <w:tc>
          <w:tcPr>
            <w:tcW w:w="1703" w:type="dxa"/>
          </w:tcPr>
          <w:p w:rsidR="00753F04" w:rsidRPr="00753F04" w:rsidRDefault="00753F04" w:rsidP="00346EBA">
            <w:pPr>
              <w:jc w:val="right"/>
              <w:rPr>
                <w:sz w:val="24"/>
                <w:szCs w:val="24"/>
              </w:rPr>
            </w:pPr>
            <w:r w:rsidRPr="00753F04">
              <w:rPr>
                <w:rFonts w:eastAsia="Times New Roman" w:cs="Times New Roman"/>
                <w:color w:val="000000"/>
                <w:sz w:val="24"/>
                <w:szCs w:val="24"/>
              </w:rPr>
              <w:t>567</w:t>
            </w:r>
          </w:p>
        </w:tc>
        <w:tc>
          <w:tcPr>
            <w:tcW w:w="1860" w:type="dxa"/>
          </w:tcPr>
          <w:p w:rsidR="00753F04" w:rsidRPr="00753F04" w:rsidRDefault="00753F04" w:rsidP="00346EBA">
            <w:pPr>
              <w:jc w:val="right"/>
              <w:rPr>
                <w:sz w:val="24"/>
                <w:szCs w:val="24"/>
              </w:rPr>
            </w:pPr>
            <w:r w:rsidRPr="00753F04">
              <w:rPr>
                <w:rFonts w:eastAsia="Times New Roman" w:cs="Times New Roman"/>
                <w:sz w:val="24"/>
                <w:szCs w:val="24"/>
              </w:rPr>
              <w:t>213</w:t>
            </w:r>
          </w:p>
        </w:tc>
        <w:tc>
          <w:tcPr>
            <w:tcW w:w="1860" w:type="dxa"/>
          </w:tcPr>
          <w:p w:rsidR="00753F04" w:rsidRPr="00753F04" w:rsidRDefault="00753F04" w:rsidP="00346EBA">
            <w:pPr>
              <w:jc w:val="right"/>
              <w:rPr>
                <w:sz w:val="24"/>
                <w:szCs w:val="24"/>
              </w:rPr>
            </w:pPr>
            <w:r w:rsidRPr="00753F04">
              <w:rPr>
                <w:rFonts w:eastAsia="Times New Roman" w:cs="Times New Roman"/>
                <w:color w:val="000000"/>
                <w:sz w:val="24"/>
                <w:szCs w:val="24"/>
              </w:rPr>
              <w:t>38%</w:t>
            </w:r>
          </w:p>
        </w:tc>
      </w:tr>
      <w:tr w:rsidR="00753F04" w:rsidRPr="00753F04" w:rsidTr="00753F04">
        <w:tc>
          <w:tcPr>
            <w:tcW w:w="2245" w:type="dxa"/>
          </w:tcPr>
          <w:p w:rsidR="00753F04" w:rsidRPr="00753F04" w:rsidRDefault="00753F04" w:rsidP="00346EBA">
            <w:pPr>
              <w:rPr>
                <w:b/>
                <w:sz w:val="24"/>
                <w:szCs w:val="24"/>
              </w:rPr>
            </w:pPr>
            <w:r w:rsidRPr="00753F04">
              <w:rPr>
                <w:rFonts w:eastAsia="Times New Roman" w:cs="Times New Roman"/>
                <w:color w:val="000000"/>
                <w:sz w:val="24"/>
                <w:szCs w:val="24"/>
              </w:rPr>
              <w:t>Non-Salaried</w:t>
            </w:r>
          </w:p>
        </w:tc>
        <w:tc>
          <w:tcPr>
            <w:tcW w:w="1703" w:type="dxa"/>
          </w:tcPr>
          <w:p w:rsidR="00753F04" w:rsidRPr="00753F04" w:rsidRDefault="00753F04" w:rsidP="00346EBA">
            <w:pPr>
              <w:jc w:val="right"/>
              <w:rPr>
                <w:sz w:val="24"/>
                <w:szCs w:val="24"/>
              </w:rPr>
            </w:pPr>
            <w:r w:rsidRPr="00753F04">
              <w:rPr>
                <w:rFonts w:eastAsia="Times New Roman" w:cs="Times New Roman"/>
                <w:color w:val="000000"/>
                <w:sz w:val="24"/>
                <w:szCs w:val="24"/>
              </w:rPr>
              <w:t>3,095</w:t>
            </w:r>
          </w:p>
        </w:tc>
        <w:tc>
          <w:tcPr>
            <w:tcW w:w="1860" w:type="dxa"/>
          </w:tcPr>
          <w:p w:rsidR="00753F04" w:rsidRPr="00753F04" w:rsidRDefault="00753F04" w:rsidP="00346EBA">
            <w:pPr>
              <w:jc w:val="right"/>
              <w:rPr>
                <w:sz w:val="24"/>
                <w:szCs w:val="24"/>
              </w:rPr>
            </w:pPr>
            <w:r w:rsidRPr="00753F04">
              <w:rPr>
                <w:rFonts w:eastAsia="Times New Roman" w:cs="Times New Roman"/>
                <w:sz w:val="24"/>
                <w:szCs w:val="24"/>
              </w:rPr>
              <w:t>1,627</w:t>
            </w:r>
          </w:p>
        </w:tc>
        <w:tc>
          <w:tcPr>
            <w:tcW w:w="1860" w:type="dxa"/>
          </w:tcPr>
          <w:p w:rsidR="00753F04" w:rsidRPr="00753F04" w:rsidRDefault="00753F04" w:rsidP="00346EBA">
            <w:pPr>
              <w:jc w:val="right"/>
              <w:rPr>
                <w:sz w:val="24"/>
                <w:szCs w:val="24"/>
              </w:rPr>
            </w:pPr>
            <w:r w:rsidRPr="00753F04">
              <w:rPr>
                <w:rFonts w:eastAsia="Times New Roman" w:cs="Times New Roman"/>
                <w:color w:val="000000"/>
                <w:sz w:val="24"/>
                <w:szCs w:val="24"/>
              </w:rPr>
              <w:t>53%</w:t>
            </w:r>
          </w:p>
        </w:tc>
      </w:tr>
      <w:tr w:rsidR="00753F04" w:rsidRPr="00753F04" w:rsidTr="00753F04">
        <w:tc>
          <w:tcPr>
            <w:tcW w:w="2245" w:type="dxa"/>
          </w:tcPr>
          <w:p w:rsidR="00753F04" w:rsidRPr="00753F04" w:rsidRDefault="00753F04" w:rsidP="00346EBA">
            <w:pPr>
              <w:rPr>
                <w:b/>
                <w:sz w:val="24"/>
                <w:szCs w:val="24"/>
              </w:rPr>
            </w:pPr>
            <w:r w:rsidRPr="00753F04">
              <w:rPr>
                <w:rFonts w:eastAsia="Times New Roman" w:cs="Times New Roman"/>
                <w:color w:val="000000"/>
                <w:sz w:val="24"/>
                <w:szCs w:val="24"/>
              </w:rPr>
              <w:t>International</w:t>
            </w:r>
          </w:p>
        </w:tc>
        <w:tc>
          <w:tcPr>
            <w:tcW w:w="1703" w:type="dxa"/>
          </w:tcPr>
          <w:p w:rsidR="00753F04" w:rsidRPr="00753F04" w:rsidRDefault="00753F04" w:rsidP="00346EBA">
            <w:pPr>
              <w:jc w:val="right"/>
              <w:rPr>
                <w:sz w:val="24"/>
                <w:szCs w:val="24"/>
              </w:rPr>
            </w:pPr>
            <w:r w:rsidRPr="00753F04">
              <w:rPr>
                <w:rFonts w:eastAsia="Times New Roman" w:cs="Times New Roman"/>
                <w:color w:val="000000"/>
                <w:sz w:val="24"/>
                <w:szCs w:val="24"/>
              </w:rPr>
              <w:t>823</w:t>
            </w:r>
          </w:p>
        </w:tc>
        <w:tc>
          <w:tcPr>
            <w:tcW w:w="1860" w:type="dxa"/>
          </w:tcPr>
          <w:p w:rsidR="00753F04" w:rsidRPr="00753F04" w:rsidRDefault="00753F04" w:rsidP="00346EBA">
            <w:pPr>
              <w:jc w:val="right"/>
              <w:rPr>
                <w:sz w:val="24"/>
                <w:szCs w:val="24"/>
              </w:rPr>
            </w:pPr>
            <w:r w:rsidRPr="00753F04">
              <w:rPr>
                <w:rFonts w:eastAsia="Times New Roman" w:cs="Times New Roman"/>
                <w:sz w:val="24"/>
                <w:szCs w:val="24"/>
              </w:rPr>
              <w:t>512</w:t>
            </w:r>
          </w:p>
        </w:tc>
        <w:tc>
          <w:tcPr>
            <w:tcW w:w="1860" w:type="dxa"/>
          </w:tcPr>
          <w:p w:rsidR="00753F04" w:rsidRPr="00753F04" w:rsidRDefault="00753F04" w:rsidP="00346EBA">
            <w:pPr>
              <w:jc w:val="right"/>
              <w:rPr>
                <w:sz w:val="24"/>
                <w:szCs w:val="24"/>
              </w:rPr>
            </w:pPr>
            <w:r w:rsidRPr="00753F04">
              <w:rPr>
                <w:rFonts w:eastAsia="Times New Roman" w:cs="Times New Roman"/>
                <w:color w:val="000000"/>
                <w:sz w:val="24"/>
                <w:szCs w:val="24"/>
              </w:rPr>
              <w:t>62%</w:t>
            </w:r>
          </w:p>
        </w:tc>
      </w:tr>
      <w:tr w:rsidR="00753F04" w:rsidRPr="00753F04" w:rsidTr="00753F04">
        <w:tc>
          <w:tcPr>
            <w:tcW w:w="2245" w:type="dxa"/>
            <w:vAlign w:val="bottom"/>
          </w:tcPr>
          <w:p w:rsidR="00753F04" w:rsidRPr="00753F04" w:rsidRDefault="00753F04" w:rsidP="00346EBA">
            <w:pPr>
              <w:rPr>
                <w:b/>
                <w:sz w:val="24"/>
                <w:szCs w:val="24"/>
              </w:rPr>
            </w:pPr>
            <w:r w:rsidRPr="00753F04">
              <w:rPr>
                <w:rFonts w:eastAsia="Times New Roman" w:cs="Times New Roman"/>
                <w:color w:val="000000"/>
                <w:sz w:val="24"/>
                <w:szCs w:val="24"/>
              </w:rPr>
              <w:t>Continuous</w:t>
            </w:r>
          </w:p>
        </w:tc>
        <w:tc>
          <w:tcPr>
            <w:tcW w:w="1703" w:type="dxa"/>
          </w:tcPr>
          <w:p w:rsidR="00753F04" w:rsidRPr="00753F04" w:rsidRDefault="00753F04" w:rsidP="00346EBA">
            <w:pPr>
              <w:jc w:val="right"/>
              <w:rPr>
                <w:sz w:val="24"/>
                <w:szCs w:val="24"/>
              </w:rPr>
            </w:pPr>
            <w:r w:rsidRPr="00753F04">
              <w:rPr>
                <w:sz w:val="24"/>
                <w:szCs w:val="24"/>
              </w:rPr>
              <w:t>4,388</w:t>
            </w:r>
          </w:p>
        </w:tc>
        <w:tc>
          <w:tcPr>
            <w:tcW w:w="1860" w:type="dxa"/>
          </w:tcPr>
          <w:p w:rsidR="00753F04" w:rsidRPr="00753F04" w:rsidRDefault="00753F04" w:rsidP="00346EBA">
            <w:pPr>
              <w:jc w:val="right"/>
              <w:rPr>
                <w:sz w:val="24"/>
                <w:szCs w:val="24"/>
              </w:rPr>
            </w:pPr>
            <w:r w:rsidRPr="00753F04">
              <w:rPr>
                <w:sz w:val="24"/>
                <w:szCs w:val="24"/>
              </w:rPr>
              <w:t>698</w:t>
            </w:r>
          </w:p>
        </w:tc>
        <w:tc>
          <w:tcPr>
            <w:tcW w:w="1860" w:type="dxa"/>
          </w:tcPr>
          <w:p w:rsidR="00753F04" w:rsidRPr="00753F04" w:rsidRDefault="00753F04" w:rsidP="00346EBA">
            <w:pPr>
              <w:jc w:val="right"/>
              <w:rPr>
                <w:sz w:val="24"/>
                <w:szCs w:val="24"/>
              </w:rPr>
            </w:pPr>
            <w:r w:rsidRPr="00753F04">
              <w:rPr>
                <w:sz w:val="24"/>
                <w:szCs w:val="24"/>
              </w:rPr>
              <w:t>16%</w:t>
            </w:r>
          </w:p>
        </w:tc>
      </w:tr>
      <w:tr w:rsidR="00753F04" w:rsidRPr="00753F04" w:rsidTr="00753F04">
        <w:tc>
          <w:tcPr>
            <w:tcW w:w="2245" w:type="dxa"/>
          </w:tcPr>
          <w:p w:rsidR="00753F04" w:rsidRPr="00753F04" w:rsidRDefault="00753F04" w:rsidP="00346EBA">
            <w:pPr>
              <w:rPr>
                <w:b/>
                <w:sz w:val="24"/>
                <w:szCs w:val="24"/>
              </w:rPr>
            </w:pPr>
            <w:r w:rsidRPr="00753F04">
              <w:rPr>
                <w:rFonts w:eastAsia="Times New Roman" w:cs="Times New Roman"/>
                <w:color w:val="000000"/>
                <w:sz w:val="24"/>
                <w:szCs w:val="24"/>
              </w:rPr>
              <w:t xml:space="preserve">Life </w:t>
            </w:r>
          </w:p>
        </w:tc>
        <w:tc>
          <w:tcPr>
            <w:tcW w:w="1703" w:type="dxa"/>
          </w:tcPr>
          <w:p w:rsidR="00753F04" w:rsidRPr="00753F04" w:rsidRDefault="00753F04" w:rsidP="00346EBA">
            <w:pPr>
              <w:jc w:val="right"/>
              <w:rPr>
                <w:sz w:val="24"/>
                <w:szCs w:val="24"/>
              </w:rPr>
            </w:pPr>
            <w:r w:rsidRPr="00753F04">
              <w:rPr>
                <w:sz w:val="24"/>
                <w:szCs w:val="24"/>
              </w:rPr>
              <w:t>1,044</w:t>
            </w:r>
          </w:p>
        </w:tc>
        <w:tc>
          <w:tcPr>
            <w:tcW w:w="1860" w:type="dxa"/>
          </w:tcPr>
          <w:p w:rsidR="00753F04" w:rsidRPr="00753F04" w:rsidRDefault="00753F04" w:rsidP="00346EBA">
            <w:pPr>
              <w:jc w:val="right"/>
              <w:rPr>
                <w:sz w:val="24"/>
                <w:szCs w:val="24"/>
              </w:rPr>
            </w:pPr>
            <w:r w:rsidRPr="00753F04">
              <w:rPr>
                <w:sz w:val="24"/>
                <w:szCs w:val="24"/>
              </w:rPr>
              <w:t>562</w:t>
            </w:r>
          </w:p>
        </w:tc>
        <w:tc>
          <w:tcPr>
            <w:tcW w:w="1860" w:type="dxa"/>
          </w:tcPr>
          <w:p w:rsidR="00753F04" w:rsidRPr="00753F04" w:rsidRDefault="00753F04" w:rsidP="00346EBA">
            <w:pPr>
              <w:jc w:val="right"/>
              <w:rPr>
                <w:sz w:val="24"/>
                <w:szCs w:val="24"/>
              </w:rPr>
            </w:pPr>
            <w:r w:rsidRPr="00753F04">
              <w:rPr>
                <w:sz w:val="24"/>
                <w:szCs w:val="24"/>
              </w:rPr>
              <w:t>54%</w:t>
            </w:r>
          </w:p>
        </w:tc>
      </w:tr>
      <w:tr w:rsidR="00753F04" w:rsidRPr="00753F04" w:rsidTr="00753F04">
        <w:tc>
          <w:tcPr>
            <w:tcW w:w="2245" w:type="dxa"/>
          </w:tcPr>
          <w:p w:rsidR="00753F04" w:rsidRPr="00753F04" w:rsidRDefault="00753F04" w:rsidP="00346EBA">
            <w:pPr>
              <w:rPr>
                <w:sz w:val="24"/>
                <w:szCs w:val="24"/>
              </w:rPr>
            </w:pPr>
            <w:r w:rsidRPr="00753F04">
              <w:rPr>
                <w:sz w:val="24"/>
                <w:szCs w:val="24"/>
              </w:rPr>
              <w:t>Friend</w:t>
            </w:r>
          </w:p>
        </w:tc>
        <w:tc>
          <w:tcPr>
            <w:tcW w:w="1703" w:type="dxa"/>
          </w:tcPr>
          <w:p w:rsidR="00753F04" w:rsidRPr="00753F04" w:rsidRDefault="00753F04" w:rsidP="00346EBA">
            <w:pPr>
              <w:jc w:val="right"/>
              <w:rPr>
                <w:sz w:val="24"/>
                <w:szCs w:val="24"/>
              </w:rPr>
            </w:pPr>
            <w:r w:rsidRPr="00753F04">
              <w:rPr>
                <w:sz w:val="24"/>
                <w:szCs w:val="24"/>
              </w:rPr>
              <w:t>132</w:t>
            </w:r>
          </w:p>
        </w:tc>
        <w:tc>
          <w:tcPr>
            <w:tcW w:w="1860" w:type="dxa"/>
          </w:tcPr>
          <w:p w:rsidR="00753F04" w:rsidRPr="00753F04" w:rsidRDefault="00753F04" w:rsidP="00346EBA">
            <w:pPr>
              <w:jc w:val="right"/>
              <w:rPr>
                <w:sz w:val="24"/>
                <w:szCs w:val="24"/>
              </w:rPr>
            </w:pPr>
            <w:r w:rsidRPr="00753F04">
              <w:rPr>
                <w:sz w:val="24"/>
                <w:szCs w:val="24"/>
              </w:rPr>
              <w:t>60</w:t>
            </w:r>
          </w:p>
        </w:tc>
        <w:tc>
          <w:tcPr>
            <w:tcW w:w="1860" w:type="dxa"/>
          </w:tcPr>
          <w:p w:rsidR="00753F04" w:rsidRPr="00753F04" w:rsidRDefault="00753F04" w:rsidP="00346EBA">
            <w:pPr>
              <w:jc w:val="right"/>
              <w:rPr>
                <w:sz w:val="24"/>
                <w:szCs w:val="24"/>
              </w:rPr>
            </w:pPr>
            <w:r w:rsidRPr="00753F04">
              <w:rPr>
                <w:rFonts w:eastAsia="Times New Roman" w:cs="Times New Roman"/>
                <w:color w:val="000000"/>
                <w:sz w:val="24"/>
                <w:szCs w:val="24"/>
              </w:rPr>
              <w:t>45%</w:t>
            </w:r>
          </w:p>
        </w:tc>
      </w:tr>
      <w:tr w:rsidR="00753F04" w:rsidRPr="00753F04" w:rsidTr="00753F04">
        <w:tc>
          <w:tcPr>
            <w:tcW w:w="2245" w:type="dxa"/>
          </w:tcPr>
          <w:p w:rsidR="00753F04" w:rsidRPr="00753F04" w:rsidRDefault="00753F04" w:rsidP="00346EBA">
            <w:pPr>
              <w:jc w:val="right"/>
              <w:rPr>
                <w:b/>
                <w:sz w:val="24"/>
                <w:szCs w:val="24"/>
              </w:rPr>
            </w:pPr>
            <w:r w:rsidRPr="00753F04">
              <w:rPr>
                <w:b/>
                <w:sz w:val="24"/>
                <w:szCs w:val="24"/>
              </w:rPr>
              <w:t>Total</w:t>
            </w:r>
          </w:p>
        </w:tc>
        <w:tc>
          <w:tcPr>
            <w:tcW w:w="1703" w:type="dxa"/>
          </w:tcPr>
          <w:p w:rsidR="00753F04" w:rsidRPr="00753F04" w:rsidRDefault="00753F04" w:rsidP="00346EBA">
            <w:pPr>
              <w:jc w:val="right"/>
              <w:rPr>
                <w:b/>
                <w:sz w:val="24"/>
                <w:szCs w:val="24"/>
              </w:rPr>
            </w:pPr>
            <w:r w:rsidRPr="00753F04">
              <w:rPr>
                <w:rFonts w:eastAsia="Times New Roman" w:cs="Times New Roman"/>
                <w:color w:val="000000"/>
                <w:sz w:val="24"/>
                <w:szCs w:val="24"/>
              </w:rPr>
              <w:t>51,909</w:t>
            </w:r>
          </w:p>
        </w:tc>
        <w:tc>
          <w:tcPr>
            <w:tcW w:w="1860" w:type="dxa"/>
          </w:tcPr>
          <w:p w:rsidR="00753F04" w:rsidRPr="00753F04" w:rsidRDefault="00753F04" w:rsidP="00346EBA">
            <w:pPr>
              <w:jc w:val="right"/>
              <w:rPr>
                <w:b/>
                <w:sz w:val="24"/>
                <w:szCs w:val="24"/>
              </w:rPr>
            </w:pPr>
            <w:r w:rsidRPr="00753F04">
              <w:rPr>
                <w:rFonts w:eastAsia="Times New Roman" w:cs="Times New Roman"/>
                <w:sz w:val="24"/>
                <w:szCs w:val="24"/>
              </w:rPr>
              <w:t>32,389</w:t>
            </w:r>
          </w:p>
        </w:tc>
        <w:tc>
          <w:tcPr>
            <w:tcW w:w="1860" w:type="dxa"/>
          </w:tcPr>
          <w:p w:rsidR="00753F04" w:rsidRPr="00753F04" w:rsidRDefault="00753F04" w:rsidP="00346EBA">
            <w:pPr>
              <w:jc w:val="right"/>
              <w:rPr>
                <w:b/>
                <w:sz w:val="24"/>
                <w:szCs w:val="24"/>
              </w:rPr>
            </w:pPr>
            <w:r w:rsidRPr="00753F04">
              <w:rPr>
                <w:rFonts w:eastAsia="Times New Roman" w:cs="Times New Roman"/>
                <w:color w:val="000000"/>
                <w:sz w:val="24"/>
                <w:szCs w:val="24"/>
              </w:rPr>
              <w:t>62%</w:t>
            </w:r>
          </w:p>
        </w:tc>
      </w:tr>
    </w:tbl>
    <w:p w:rsidR="00753F04" w:rsidRPr="00753F04" w:rsidRDefault="00753F04" w:rsidP="00753F04">
      <w:pPr>
        <w:rPr>
          <w:rFonts w:asciiTheme="minorHAnsi" w:hAnsiTheme="minorHAnsi"/>
          <w:b/>
          <w:sz w:val="24"/>
          <w:szCs w:val="24"/>
        </w:rPr>
      </w:pPr>
    </w:p>
    <w:p w:rsidR="00753F04" w:rsidRDefault="00753F04" w:rsidP="00753F04">
      <w:pPr>
        <w:rPr>
          <w:rFonts w:asciiTheme="minorHAnsi" w:hAnsiTheme="minorHAnsi"/>
          <w:sz w:val="24"/>
          <w:szCs w:val="24"/>
        </w:rPr>
      </w:pPr>
      <w:r w:rsidRPr="00753F04">
        <w:rPr>
          <w:rFonts w:asciiTheme="minorHAnsi" w:hAnsiTheme="minorHAnsi"/>
          <w:sz w:val="24"/>
          <w:szCs w:val="24"/>
        </w:rPr>
        <w:t>Discussion: Most of our personal members belong to at least one division. Of note is the fact that 80 percent of personal members in their third and continuing years of membership hold division membership. The relatively low rate of division memberships of students – 37% –</w:t>
      </w:r>
      <w:r w:rsidR="003336BC">
        <w:rPr>
          <w:rFonts w:asciiTheme="minorHAnsi" w:hAnsiTheme="minorHAnsi"/>
          <w:sz w:val="24"/>
          <w:szCs w:val="24"/>
        </w:rPr>
        <w:t xml:space="preserve"> can </w:t>
      </w:r>
      <w:r w:rsidRPr="00753F04">
        <w:rPr>
          <w:rFonts w:asciiTheme="minorHAnsi" w:hAnsiTheme="minorHAnsi"/>
          <w:sz w:val="24"/>
          <w:szCs w:val="24"/>
        </w:rPr>
        <w:t>be explained by the fact that most students are now joining ALA th</w:t>
      </w:r>
      <w:r w:rsidR="003464F4">
        <w:rPr>
          <w:rFonts w:asciiTheme="minorHAnsi" w:hAnsiTheme="minorHAnsi"/>
          <w:sz w:val="24"/>
          <w:szCs w:val="24"/>
        </w:rPr>
        <w:t>r</w:t>
      </w:r>
      <w:r w:rsidRPr="00753F04">
        <w:rPr>
          <w:rFonts w:asciiTheme="minorHAnsi" w:hAnsiTheme="minorHAnsi"/>
          <w:sz w:val="24"/>
          <w:szCs w:val="24"/>
        </w:rPr>
        <w:t>ough the joint chapter program which offers ALA and chapter memberships but does not “package” division membership.</w:t>
      </w:r>
    </w:p>
    <w:p w:rsidR="00F14DE5" w:rsidRDefault="00F14DE5" w:rsidP="00753F04">
      <w:pPr>
        <w:rPr>
          <w:rFonts w:asciiTheme="minorHAnsi" w:hAnsiTheme="minorHAnsi"/>
          <w:sz w:val="24"/>
          <w:szCs w:val="24"/>
        </w:rPr>
      </w:pPr>
    </w:p>
    <w:p w:rsidR="00F14DE5" w:rsidRPr="00F14DE5" w:rsidRDefault="00F14DE5" w:rsidP="00753F04">
      <w:pPr>
        <w:rPr>
          <w:rFonts w:asciiTheme="minorHAnsi" w:hAnsiTheme="minorHAnsi"/>
          <w:b/>
          <w:sz w:val="24"/>
          <w:szCs w:val="24"/>
        </w:rPr>
      </w:pPr>
      <w:r w:rsidRPr="00F14DE5">
        <w:rPr>
          <w:rFonts w:asciiTheme="minorHAnsi" w:hAnsiTheme="minorHAnsi"/>
          <w:b/>
          <w:sz w:val="24"/>
          <w:szCs w:val="24"/>
        </w:rPr>
        <w:t>Table 4: Lapsed Member Survey</w:t>
      </w:r>
    </w:p>
    <w:p w:rsidR="00F14DE5" w:rsidRDefault="00F14DE5" w:rsidP="00753F04">
      <w:pPr>
        <w:rPr>
          <w:rFonts w:asciiTheme="minorHAnsi" w:hAnsiTheme="minorHAnsi"/>
          <w:sz w:val="24"/>
          <w:szCs w:val="24"/>
        </w:rPr>
      </w:pPr>
      <w:r>
        <w:rPr>
          <w:rFonts w:asciiTheme="minorHAnsi" w:hAnsiTheme="minorHAnsi"/>
          <w:sz w:val="24"/>
          <w:szCs w:val="24"/>
        </w:rPr>
        <w:t>1,147 respondents from 2015 – present</w:t>
      </w:r>
    </w:p>
    <w:p w:rsidR="00F14DE5" w:rsidRDefault="00F14DE5" w:rsidP="00753F04">
      <w:pPr>
        <w:rPr>
          <w:rFonts w:asciiTheme="minorHAnsi" w:hAnsiTheme="minorHAnsi"/>
          <w:sz w:val="24"/>
          <w:szCs w:val="24"/>
        </w:rPr>
      </w:pPr>
      <w:r>
        <w:rPr>
          <w:rFonts w:asciiTheme="minorHAnsi" w:hAnsiTheme="minorHAnsi"/>
          <w:sz w:val="24"/>
          <w:szCs w:val="24"/>
        </w:rPr>
        <w:t>13.2% (151 members) renewed after receiving survey</w:t>
      </w:r>
    </w:p>
    <w:p w:rsidR="00F14DE5" w:rsidRDefault="00F14DE5" w:rsidP="00753F04">
      <w:pPr>
        <w:rPr>
          <w:rFonts w:asciiTheme="minorHAnsi" w:hAnsiTheme="minorHAnsi"/>
          <w:sz w:val="24"/>
          <w:szCs w:val="24"/>
        </w:rPr>
      </w:pPr>
    </w:p>
    <w:tbl>
      <w:tblPr>
        <w:tblStyle w:val="TableGrid"/>
        <w:tblW w:w="0" w:type="auto"/>
        <w:tblInd w:w="0" w:type="dxa"/>
        <w:tblLook w:val="04A0" w:firstRow="1" w:lastRow="0" w:firstColumn="1" w:lastColumn="0" w:noHBand="0" w:noVBand="1"/>
      </w:tblPr>
      <w:tblGrid>
        <w:gridCol w:w="8095"/>
        <w:gridCol w:w="1255"/>
      </w:tblGrid>
      <w:tr w:rsidR="00F14DE5" w:rsidTr="00F14DE5">
        <w:tc>
          <w:tcPr>
            <w:tcW w:w="8095" w:type="dxa"/>
          </w:tcPr>
          <w:p w:rsidR="00F14DE5" w:rsidRPr="00F14DE5" w:rsidRDefault="00F14DE5" w:rsidP="00753F04">
            <w:pPr>
              <w:rPr>
                <w:b/>
                <w:sz w:val="24"/>
                <w:szCs w:val="24"/>
              </w:rPr>
            </w:pPr>
            <w:r w:rsidRPr="00F14DE5">
              <w:rPr>
                <w:b/>
                <w:sz w:val="24"/>
                <w:szCs w:val="24"/>
              </w:rPr>
              <w:t>What are your current circumstances? (Select all that apply)</w:t>
            </w:r>
          </w:p>
        </w:tc>
        <w:tc>
          <w:tcPr>
            <w:tcW w:w="1255" w:type="dxa"/>
          </w:tcPr>
          <w:p w:rsidR="00F14DE5" w:rsidRDefault="00F14DE5" w:rsidP="00753F04">
            <w:pPr>
              <w:rPr>
                <w:sz w:val="24"/>
                <w:szCs w:val="24"/>
              </w:rPr>
            </w:pPr>
          </w:p>
        </w:tc>
      </w:tr>
      <w:tr w:rsidR="00F14DE5" w:rsidRPr="00F14DE5" w:rsidTr="00D13C66">
        <w:tc>
          <w:tcPr>
            <w:tcW w:w="8095" w:type="dxa"/>
            <w:vAlign w:val="bottom"/>
          </w:tcPr>
          <w:p w:rsidR="00F14DE5" w:rsidRPr="00F14DE5" w:rsidRDefault="00F14DE5" w:rsidP="00F14DE5">
            <w:pPr>
              <w:rPr>
                <w:b/>
                <w:color w:val="000000"/>
                <w:sz w:val="24"/>
                <w:szCs w:val="24"/>
              </w:rPr>
            </w:pPr>
            <w:r w:rsidRPr="00F14DE5">
              <w:rPr>
                <w:b/>
                <w:color w:val="000000"/>
                <w:sz w:val="24"/>
                <w:szCs w:val="24"/>
              </w:rPr>
              <w:t>Circumstances</w:t>
            </w:r>
          </w:p>
        </w:tc>
        <w:tc>
          <w:tcPr>
            <w:tcW w:w="1255" w:type="dxa"/>
          </w:tcPr>
          <w:p w:rsidR="00F14DE5" w:rsidRPr="00F14DE5" w:rsidRDefault="00F14DE5" w:rsidP="00F14DE5">
            <w:pPr>
              <w:rPr>
                <w:b/>
                <w:sz w:val="24"/>
                <w:szCs w:val="24"/>
              </w:rPr>
            </w:pPr>
            <w:r w:rsidRPr="00F14DE5">
              <w:rPr>
                <w:b/>
                <w:sz w:val="24"/>
                <w:szCs w:val="24"/>
              </w:rPr>
              <w:t>Percent</w:t>
            </w:r>
          </w:p>
        </w:tc>
      </w:tr>
      <w:tr w:rsidR="00F14DE5" w:rsidTr="00D13C66">
        <w:tc>
          <w:tcPr>
            <w:tcW w:w="8095" w:type="dxa"/>
            <w:vAlign w:val="bottom"/>
          </w:tcPr>
          <w:p w:rsidR="00F14DE5" w:rsidRPr="00F14DE5" w:rsidRDefault="00F14DE5" w:rsidP="00F14DE5">
            <w:pPr>
              <w:rPr>
                <w:b/>
                <w:sz w:val="24"/>
                <w:szCs w:val="24"/>
              </w:rPr>
            </w:pPr>
            <w:r w:rsidRPr="00753F04">
              <w:rPr>
                <w:color w:val="000000"/>
                <w:sz w:val="24"/>
                <w:szCs w:val="24"/>
              </w:rPr>
              <w:t>No financial support from employer</w:t>
            </w:r>
          </w:p>
        </w:tc>
        <w:tc>
          <w:tcPr>
            <w:tcW w:w="1255" w:type="dxa"/>
          </w:tcPr>
          <w:p w:rsidR="00F14DE5" w:rsidRDefault="008A1FE8" w:rsidP="00F14DE5">
            <w:pPr>
              <w:rPr>
                <w:sz w:val="24"/>
                <w:szCs w:val="24"/>
              </w:rPr>
            </w:pPr>
            <w:r>
              <w:rPr>
                <w:sz w:val="24"/>
                <w:szCs w:val="24"/>
              </w:rPr>
              <w:t>53.3</w:t>
            </w:r>
            <w:r w:rsidR="00201C69">
              <w:rPr>
                <w:sz w:val="24"/>
                <w:szCs w:val="24"/>
              </w:rPr>
              <w:t>%</w:t>
            </w:r>
          </w:p>
        </w:tc>
      </w:tr>
      <w:tr w:rsidR="00F14DE5" w:rsidTr="00F14DE5">
        <w:tc>
          <w:tcPr>
            <w:tcW w:w="8095" w:type="dxa"/>
          </w:tcPr>
          <w:p w:rsidR="00F14DE5" w:rsidRDefault="00F14DE5" w:rsidP="00F14DE5">
            <w:pPr>
              <w:rPr>
                <w:sz w:val="24"/>
                <w:szCs w:val="24"/>
              </w:rPr>
            </w:pPr>
            <w:r w:rsidRPr="00753F04">
              <w:rPr>
                <w:color w:val="000000"/>
                <w:sz w:val="24"/>
                <w:szCs w:val="24"/>
              </w:rPr>
              <w:t>Skipping renewal but plan to renew in future</w:t>
            </w:r>
          </w:p>
        </w:tc>
        <w:tc>
          <w:tcPr>
            <w:tcW w:w="1255" w:type="dxa"/>
          </w:tcPr>
          <w:p w:rsidR="00F14DE5" w:rsidRDefault="00201C69" w:rsidP="00F14DE5">
            <w:pPr>
              <w:rPr>
                <w:sz w:val="24"/>
                <w:szCs w:val="24"/>
              </w:rPr>
            </w:pPr>
            <w:r>
              <w:rPr>
                <w:sz w:val="24"/>
                <w:szCs w:val="24"/>
              </w:rPr>
              <w:t>37.9%</w:t>
            </w:r>
          </w:p>
        </w:tc>
      </w:tr>
      <w:tr w:rsidR="00F14DE5" w:rsidTr="0041639A">
        <w:tc>
          <w:tcPr>
            <w:tcW w:w="8095" w:type="dxa"/>
            <w:vAlign w:val="bottom"/>
          </w:tcPr>
          <w:p w:rsidR="00F14DE5" w:rsidRDefault="00F14DE5" w:rsidP="00F14DE5">
            <w:pPr>
              <w:rPr>
                <w:sz w:val="24"/>
                <w:szCs w:val="24"/>
              </w:rPr>
            </w:pPr>
            <w:r w:rsidRPr="00753F04">
              <w:rPr>
                <w:color w:val="000000"/>
                <w:sz w:val="24"/>
                <w:szCs w:val="24"/>
              </w:rPr>
              <w:t>Personal life events took priority</w:t>
            </w:r>
          </w:p>
        </w:tc>
        <w:tc>
          <w:tcPr>
            <w:tcW w:w="1255" w:type="dxa"/>
          </w:tcPr>
          <w:p w:rsidR="00F14DE5" w:rsidRDefault="00201C69" w:rsidP="00F14DE5">
            <w:pPr>
              <w:rPr>
                <w:sz w:val="24"/>
                <w:szCs w:val="24"/>
              </w:rPr>
            </w:pPr>
            <w:r>
              <w:rPr>
                <w:sz w:val="24"/>
                <w:szCs w:val="24"/>
              </w:rPr>
              <w:t>21.2%</w:t>
            </w:r>
          </w:p>
        </w:tc>
      </w:tr>
      <w:tr w:rsidR="00F14DE5" w:rsidTr="00F14DE5">
        <w:tc>
          <w:tcPr>
            <w:tcW w:w="8095" w:type="dxa"/>
          </w:tcPr>
          <w:p w:rsidR="00F14DE5" w:rsidRDefault="00F14DE5" w:rsidP="00F14DE5">
            <w:pPr>
              <w:rPr>
                <w:sz w:val="24"/>
                <w:szCs w:val="24"/>
              </w:rPr>
            </w:pPr>
            <w:r w:rsidRPr="00753F04">
              <w:rPr>
                <w:color w:val="000000"/>
                <w:sz w:val="24"/>
                <w:szCs w:val="24"/>
              </w:rPr>
              <w:t>Underemployed</w:t>
            </w:r>
          </w:p>
        </w:tc>
        <w:tc>
          <w:tcPr>
            <w:tcW w:w="1255" w:type="dxa"/>
          </w:tcPr>
          <w:p w:rsidR="00F14DE5" w:rsidRDefault="00201C69" w:rsidP="00F14DE5">
            <w:pPr>
              <w:rPr>
                <w:sz w:val="24"/>
                <w:szCs w:val="24"/>
              </w:rPr>
            </w:pPr>
            <w:r>
              <w:rPr>
                <w:sz w:val="24"/>
                <w:szCs w:val="24"/>
              </w:rPr>
              <w:t>10.7%</w:t>
            </w:r>
          </w:p>
        </w:tc>
      </w:tr>
      <w:tr w:rsidR="00F14DE5" w:rsidTr="00F14DE5">
        <w:tc>
          <w:tcPr>
            <w:tcW w:w="8095" w:type="dxa"/>
          </w:tcPr>
          <w:p w:rsidR="00F14DE5" w:rsidRDefault="00F14DE5" w:rsidP="00F14DE5">
            <w:pPr>
              <w:rPr>
                <w:sz w:val="24"/>
                <w:szCs w:val="24"/>
              </w:rPr>
            </w:pPr>
            <w:r w:rsidRPr="00753F04">
              <w:rPr>
                <w:color w:val="000000"/>
                <w:sz w:val="24"/>
                <w:szCs w:val="24"/>
              </w:rPr>
              <w:t>Retired</w:t>
            </w:r>
          </w:p>
        </w:tc>
        <w:tc>
          <w:tcPr>
            <w:tcW w:w="1255" w:type="dxa"/>
          </w:tcPr>
          <w:p w:rsidR="00F14DE5" w:rsidRDefault="00201C69" w:rsidP="00F14DE5">
            <w:pPr>
              <w:rPr>
                <w:sz w:val="24"/>
                <w:szCs w:val="24"/>
              </w:rPr>
            </w:pPr>
            <w:r>
              <w:rPr>
                <w:sz w:val="24"/>
                <w:szCs w:val="24"/>
              </w:rPr>
              <w:t>10.5%</w:t>
            </w:r>
          </w:p>
        </w:tc>
      </w:tr>
      <w:tr w:rsidR="00F14DE5" w:rsidTr="00F14DE5">
        <w:tc>
          <w:tcPr>
            <w:tcW w:w="8095" w:type="dxa"/>
          </w:tcPr>
          <w:p w:rsidR="00F14DE5" w:rsidRPr="00753F04" w:rsidRDefault="00F14DE5" w:rsidP="00F14DE5">
            <w:pPr>
              <w:rPr>
                <w:color w:val="000000"/>
                <w:sz w:val="24"/>
                <w:szCs w:val="24"/>
              </w:rPr>
            </w:pPr>
            <w:r w:rsidRPr="00753F04">
              <w:rPr>
                <w:color w:val="000000"/>
                <w:sz w:val="24"/>
                <w:szCs w:val="24"/>
              </w:rPr>
              <w:t>Cannot find employment in profession</w:t>
            </w:r>
          </w:p>
        </w:tc>
        <w:tc>
          <w:tcPr>
            <w:tcW w:w="1255" w:type="dxa"/>
          </w:tcPr>
          <w:p w:rsidR="00F14DE5" w:rsidRDefault="00201C69" w:rsidP="00F14DE5">
            <w:pPr>
              <w:rPr>
                <w:sz w:val="24"/>
                <w:szCs w:val="24"/>
              </w:rPr>
            </w:pPr>
            <w:r>
              <w:rPr>
                <w:sz w:val="24"/>
                <w:szCs w:val="24"/>
              </w:rPr>
              <w:t>6.7%</w:t>
            </w:r>
          </w:p>
        </w:tc>
      </w:tr>
      <w:tr w:rsidR="00F14DE5" w:rsidTr="00F14DE5">
        <w:tc>
          <w:tcPr>
            <w:tcW w:w="8095" w:type="dxa"/>
          </w:tcPr>
          <w:p w:rsidR="00F14DE5" w:rsidRPr="00753F04" w:rsidRDefault="00F14DE5" w:rsidP="00F14DE5">
            <w:pPr>
              <w:rPr>
                <w:color w:val="000000"/>
                <w:sz w:val="24"/>
                <w:szCs w:val="24"/>
              </w:rPr>
            </w:pPr>
            <w:r w:rsidRPr="00753F04">
              <w:rPr>
                <w:color w:val="000000"/>
                <w:sz w:val="24"/>
                <w:szCs w:val="24"/>
              </w:rPr>
              <w:t>Changed profession</w:t>
            </w:r>
          </w:p>
        </w:tc>
        <w:tc>
          <w:tcPr>
            <w:tcW w:w="1255" w:type="dxa"/>
          </w:tcPr>
          <w:p w:rsidR="00F14DE5" w:rsidRDefault="00201C69" w:rsidP="00F14DE5">
            <w:pPr>
              <w:rPr>
                <w:sz w:val="24"/>
                <w:szCs w:val="24"/>
              </w:rPr>
            </w:pPr>
            <w:r>
              <w:rPr>
                <w:sz w:val="24"/>
                <w:szCs w:val="24"/>
              </w:rPr>
              <w:t>3.8%</w:t>
            </w:r>
          </w:p>
        </w:tc>
      </w:tr>
      <w:tr w:rsidR="00F14DE5" w:rsidTr="00F14DE5">
        <w:tc>
          <w:tcPr>
            <w:tcW w:w="8095" w:type="dxa"/>
          </w:tcPr>
          <w:p w:rsidR="00F14DE5" w:rsidRPr="00753F04" w:rsidRDefault="00F14DE5" w:rsidP="00F14DE5">
            <w:pPr>
              <w:rPr>
                <w:color w:val="000000"/>
                <w:sz w:val="24"/>
                <w:szCs w:val="24"/>
              </w:rPr>
            </w:pPr>
            <w:r w:rsidRPr="00753F04">
              <w:rPr>
                <w:color w:val="000000"/>
                <w:sz w:val="24"/>
                <w:szCs w:val="24"/>
              </w:rPr>
              <w:t>Unemployed</w:t>
            </w:r>
          </w:p>
        </w:tc>
        <w:tc>
          <w:tcPr>
            <w:tcW w:w="1255" w:type="dxa"/>
          </w:tcPr>
          <w:p w:rsidR="00F14DE5" w:rsidRDefault="00201C69" w:rsidP="00F14DE5">
            <w:pPr>
              <w:rPr>
                <w:sz w:val="24"/>
                <w:szCs w:val="24"/>
              </w:rPr>
            </w:pPr>
            <w:r>
              <w:rPr>
                <w:sz w:val="24"/>
                <w:szCs w:val="24"/>
              </w:rPr>
              <w:t>3.6%</w:t>
            </w:r>
          </w:p>
        </w:tc>
      </w:tr>
      <w:tr w:rsidR="00F14DE5" w:rsidTr="00F14DE5">
        <w:tc>
          <w:tcPr>
            <w:tcW w:w="8095" w:type="dxa"/>
          </w:tcPr>
          <w:p w:rsidR="00F14DE5" w:rsidRPr="00F14DE5" w:rsidRDefault="00F14DE5" w:rsidP="00F14DE5">
            <w:pPr>
              <w:rPr>
                <w:b/>
                <w:color w:val="000000"/>
                <w:sz w:val="24"/>
                <w:szCs w:val="24"/>
              </w:rPr>
            </w:pPr>
            <w:r w:rsidRPr="00F14DE5">
              <w:rPr>
                <w:b/>
                <w:bCs/>
                <w:sz w:val="24"/>
                <w:szCs w:val="24"/>
              </w:rPr>
              <w:t>Reasons for Non-Renewal (select all that apply)</w:t>
            </w:r>
          </w:p>
        </w:tc>
        <w:tc>
          <w:tcPr>
            <w:tcW w:w="1255" w:type="dxa"/>
          </w:tcPr>
          <w:p w:rsidR="00F14DE5" w:rsidRPr="00F14DE5" w:rsidRDefault="00F14DE5" w:rsidP="00F14DE5">
            <w:pPr>
              <w:rPr>
                <w:b/>
                <w:sz w:val="24"/>
                <w:szCs w:val="24"/>
              </w:rPr>
            </w:pPr>
            <w:r w:rsidRPr="00F14DE5">
              <w:rPr>
                <w:b/>
                <w:sz w:val="24"/>
                <w:szCs w:val="24"/>
              </w:rPr>
              <w:t>Percent</w:t>
            </w:r>
          </w:p>
        </w:tc>
      </w:tr>
      <w:tr w:rsidR="00F14DE5" w:rsidTr="00F14DE5">
        <w:tc>
          <w:tcPr>
            <w:tcW w:w="8095" w:type="dxa"/>
          </w:tcPr>
          <w:p w:rsidR="00F14DE5" w:rsidRPr="00F14DE5" w:rsidRDefault="00F14DE5" w:rsidP="00F14DE5">
            <w:pPr>
              <w:rPr>
                <w:bCs/>
                <w:sz w:val="24"/>
                <w:szCs w:val="24"/>
              </w:rPr>
            </w:pPr>
            <w:r w:rsidRPr="00F14DE5">
              <w:rPr>
                <w:bCs/>
                <w:sz w:val="24"/>
                <w:szCs w:val="24"/>
              </w:rPr>
              <w:t>Chose to belong to sta</w:t>
            </w:r>
            <w:r>
              <w:rPr>
                <w:bCs/>
                <w:sz w:val="24"/>
                <w:szCs w:val="24"/>
              </w:rPr>
              <w:t>t</w:t>
            </w:r>
            <w:r w:rsidRPr="00F14DE5">
              <w:rPr>
                <w:bCs/>
                <w:sz w:val="24"/>
                <w:szCs w:val="24"/>
              </w:rPr>
              <w:t>e library association (chapter)</w:t>
            </w:r>
          </w:p>
        </w:tc>
        <w:tc>
          <w:tcPr>
            <w:tcW w:w="1255" w:type="dxa"/>
          </w:tcPr>
          <w:p w:rsidR="00F14DE5" w:rsidRPr="00F14DE5" w:rsidRDefault="00201C69" w:rsidP="00F14DE5">
            <w:pPr>
              <w:rPr>
                <w:sz w:val="24"/>
                <w:szCs w:val="24"/>
              </w:rPr>
            </w:pPr>
            <w:r>
              <w:rPr>
                <w:sz w:val="24"/>
                <w:szCs w:val="24"/>
              </w:rPr>
              <w:t>26.2%</w:t>
            </w:r>
          </w:p>
        </w:tc>
      </w:tr>
      <w:tr w:rsidR="002C39DB" w:rsidTr="00F14DE5">
        <w:tc>
          <w:tcPr>
            <w:tcW w:w="8095" w:type="dxa"/>
          </w:tcPr>
          <w:p w:rsidR="002C39DB" w:rsidRPr="00F14DE5" w:rsidRDefault="002C39DB" w:rsidP="00F14DE5">
            <w:pPr>
              <w:rPr>
                <w:bCs/>
                <w:sz w:val="24"/>
                <w:szCs w:val="24"/>
              </w:rPr>
            </w:pPr>
            <w:r w:rsidRPr="00753F04">
              <w:rPr>
                <w:color w:val="000000"/>
                <w:sz w:val="24"/>
                <w:szCs w:val="24"/>
              </w:rPr>
              <w:t>Did not renew division/RT so let ALA membership lapse</w:t>
            </w:r>
          </w:p>
        </w:tc>
        <w:tc>
          <w:tcPr>
            <w:tcW w:w="1255" w:type="dxa"/>
          </w:tcPr>
          <w:p w:rsidR="002C39DB" w:rsidRPr="00F14DE5" w:rsidRDefault="00201C69" w:rsidP="00F14DE5">
            <w:pPr>
              <w:rPr>
                <w:sz w:val="24"/>
                <w:szCs w:val="24"/>
              </w:rPr>
            </w:pPr>
            <w:r>
              <w:rPr>
                <w:sz w:val="24"/>
                <w:szCs w:val="24"/>
              </w:rPr>
              <w:t>21.%</w:t>
            </w:r>
          </w:p>
        </w:tc>
      </w:tr>
      <w:tr w:rsidR="002C39DB" w:rsidTr="00F14DE5">
        <w:tc>
          <w:tcPr>
            <w:tcW w:w="8095" w:type="dxa"/>
          </w:tcPr>
          <w:p w:rsidR="002C39DB" w:rsidRPr="00753F04" w:rsidRDefault="002C39DB" w:rsidP="00F14DE5">
            <w:pPr>
              <w:rPr>
                <w:color w:val="000000"/>
                <w:sz w:val="24"/>
                <w:szCs w:val="24"/>
              </w:rPr>
            </w:pPr>
            <w:r w:rsidRPr="00753F04">
              <w:rPr>
                <w:color w:val="000000"/>
                <w:sz w:val="24"/>
                <w:szCs w:val="24"/>
              </w:rPr>
              <w:t>More detailed explanation information about selected reasons for not renewing</w:t>
            </w:r>
          </w:p>
        </w:tc>
        <w:tc>
          <w:tcPr>
            <w:tcW w:w="1255" w:type="dxa"/>
          </w:tcPr>
          <w:p w:rsidR="002C39DB" w:rsidRPr="00F14DE5" w:rsidRDefault="00201C69" w:rsidP="00F14DE5">
            <w:pPr>
              <w:rPr>
                <w:sz w:val="24"/>
                <w:szCs w:val="24"/>
              </w:rPr>
            </w:pPr>
            <w:r>
              <w:rPr>
                <w:sz w:val="24"/>
                <w:szCs w:val="24"/>
              </w:rPr>
              <w:t>16.0%</w:t>
            </w:r>
          </w:p>
        </w:tc>
      </w:tr>
      <w:tr w:rsidR="002C39DB" w:rsidTr="00F14DE5">
        <w:tc>
          <w:tcPr>
            <w:tcW w:w="8095" w:type="dxa"/>
          </w:tcPr>
          <w:p w:rsidR="002C39DB" w:rsidRPr="00753F04" w:rsidRDefault="002C39DB" w:rsidP="00F14DE5">
            <w:pPr>
              <w:rPr>
                <w:color w:val="000000"/>
                <w:sz w:val="24"/>
                <w:szCs w:val="24"/>
              </w:rPr>
            </w:pPr>
            <w:r w:rsidRPr="00753F04">
              <w:rPr>
                <w:color w:val="000000"/>
                <w:sz w:val="24"/>
                <w:szCs w:val="24"/>
              </w:rPr>
              <w:t>Belong to other non-ALA library association</w:t>
            </w:r>
          </w:p>
        </w:tc>
        <w:tc>
          <w:tcPr>
            <w:tcW w:w="1255" w:type="dxa"/>
          </w:tcPr>
          <w:p w:rsidR="002C39DB" w:rsidRPr="00F14DE5" w:rsidRDefault="00201C69" w:rsidP="00F14DE5">
            <w:pPr>
              <w:rPr>
                <w:sz w:val="24"/>
                <w:szCs w:val="24"/>
              </w:rPr>
            </w:pPr>
            <w:r>
              <w:rPr>
                <w:sz w:val="24"/>
                <w:szCs w:val="24"/>
              </w:rPr>
              <w:t>13.0%</w:t>
            </w:r>
          </w:p>
        </w:tc>
      </w:tr>
      <w:tr w:rsidR="002C39DB" w:rsidTr="00C25B3D">
        <w:tc>
          <w:tcPr>
            <w:tcW w:w="8095" w:type="dxa"/>
            <w:vAlign w:val="bottom"/>
          </w:tcPr>
          <w:p w:rsidR="002C39DB" w:rsidRPr="00753F04" w:rsidRDefault="002C39DB" w:rsidP="002C39DB">
            <w:pPr>
              <w:rPr>
                <w:color w:val="000000"/>
                <w:sz w:val="24"/>
                <w:szCs w:val="24"/>
              </w:rPr>
            </w:pPr>
            <w:r w:rsidRPr="00753F04">
              <w:rPr>
                <w:color w:val="000000"/>
                <w:sz w:val="24"/>
                <w:szCs w:val="24"/>
              </w:rPr>
              <w:t>Am unsure about benefits ALA offers</w:t>
            </w:r>
          </w:p>
        </w:tc>
        <w:tc>
          <w:tcPr>
            <w:tcW w:w="1255" w:type="dxa"/>
          </w:tcPr>
          <w:p w:rsidR="002C39DB" w:rsidRPr="00F14DE5" w:rsidRDefault="00201C69" w:rsidP="002C39DB">
            <w:pPr>
              <w:rPr>
                <w:sz w:val="24"/>
                <w:szCs w:val="24"/>
              </w:rPr>
            </w:pPr>
            <w:r>
              <w:rPr>
                <w:sz w:val="24"/>
                <w:szCs w:val="24"/>
              </w:rPr>
              <w:t>12.9%</w:t>
            </w:r>
          </w:p>
        </w:tc>
      </w:tr>
      <w:tr w:rsidR="002C39DB" w:rsidTr="00C25B3D">
        <w:tc>
          <w:tcPr>
            <w:tcW w:w="8095" w:type="dxa"/>
            <w:vAlign w:val="bottom"/>
          </w:tcPr>
          <w:p w:rsidR="002C39DB" w:rsidRPr="00753F04" w:rsidRDefault="002C39DB" w:rsidP="002C39DB">
            <w:pPr>
              <w:rPr>
                <w:color w:val="000000"/>
                <w:sz w:val="24"/>
                <w:szCs w:val="24"/>
              </w:rPr>
            </w:pPr>
            <w:r w:rsidRPr="00753F04">
              <w:rPr>
                <w:color w:val="000000"/>
                <w:sz w:val="24"/>
                <w:szCs w:val="24"/>
              </w:rPr>
              <w:t>Can access most ALA information / benefits without being a member</w:t>
            </w:r>
          </w:p>
        </w:tc>
        <w:tc>
          <w:tcPr>
            <w:tcW w:w="1255" w:type="dxa"/>
          </w:tcPr>
          <w:p w:rsidR="002C39DB" w:rsidRPr="00F14DE5" w:rsidRDefault="00201C69" w:rsidP="002C39DB">
            <w:pPr>
              <w:rPr>
                <w:sz w:val="24"/>
                <w:szCs w:val="24"/>
              </w:rPr>
            </w:pPr>
            <w:r>
              <w:rPr>
                <w:sz w:val="24"/>
                <w:szCs w:val="24"/>
              </w:rPr>
              <w:t>9.5%</w:t>
            </w:r>
          </w:p>
        </w:tc>
      </w:tr>
      <w:tr w:rsidR="002C39DB" w:rsidTr="00C25B3D">
        <w:tc>
          <w:tcPr>
            <w:tcW w:w="8095" w:type="dxa"/>
            <w:vAlign w:val="bottom"/>
          </w:tcPr>
          <w:p w:rsidR="002C39DB" w:rsidRPr="00753F04" w:rsidRDefault="002C39DB" w:rsidP="002C39DB">
            <w:pPr>
              <w:rPr>
                <w:color w:val="000000"/>
                <w:sz w:val="24"/>
                <w:szCs w:val="24"/>
              </w:rPr>
            </w:pPr>
            <w:r w:rsidRPr="00753F04">
              <w:rPr>
                <w:color w:val="000000"/>
                <w:sz w:val="24"/>
                <w:szCs w:val="24"/>
              </w:rPr>
              <w:t>Participate in ALA events/programs but not interested in membership</w:t>
            </w:r>
          </w:p>
        </w:tc>
        <w:tc>
          <w:tcPr>
            <w:tcW w:w="1255" w:type="dxa"/>
          </w:tcPr>
          <w:p w:rsidR="002C39DB" w:rsidRPr="00F14DE5" w:rsidRDefault="00201C69" w:rsidP="002C39DB">
            <w:pPr>
              <w:rPr>
                <w:sz w:val="24"/>
                <w:szCs w:val="24"/>
              </w:rPr>
            </w:pPr>
            <w:r>
              <w:rPr>
                <w:sz w:val="24"/>
                <w:szCs w:val="24"/>
              </w:rPr>
              <w:t>3.4%</w:t>
            </w:r>
          </w:p>
        </w:tc>
      </w:tr>
    </w:tbl>
    <w:p w:rsidR="00201C69" w:rsidRDefault="00201C69" w:rsidP="00753F04">
      <w:pPr>
        <w:rPr>
          <w:rFonts w:asciiTheme="minorHAnsi" w:hAnsiTheme="minorHAnsi"/>
          <w:sz w:val="24"/>
          <w:szCs w:val="24"/>
        </w:rPr>
      </w:pPr>
    </w:p>
    <w:p w:rsidR="00676C05" w:rsidRDefault="00753F04" w:rsidP="00753F04">
      <w:pPr>
        <w:rPr>
          <w:rFonts w:asciiTheme="minorHAnsi" w:hAnsiTheme="minorHAnsi"/>
          <w:color w:val="000000"/>
          <w:sz w:val="24"/>
          <w:szCs w:val="24"/>
        </w:rPr>
      </w:pPr>
      <w:r w:rsidRPr="00753F04">
        <w:rPr>
          <w:rFonts w:asciiTheme="minorHAnsi" w:hAnsiTheme="minorHAnsi"/>
          <w:sz w:val="24"/>
          <w:szCs w:val="24"/>
        </w:rPr>
        <w:t xml:space="preserve">Discussion: Table 4 reports the circumstances and reasons lapsed members have shared on why they dropped their ALA membership. The top circumstance was lack of financial support from their employer, and the top reason was that they chose to belong to their state association instead of ALA. On a positive note, 37.9 percent stated they plan to renew in the future, and </w:t>
      </w:r>
      <w:r w:rsidRPr="00753F04">
        <w:rPr>
          <w:rFonts w:asciiTheme="minorHAnsi" w:hAnsiTheme="minorHAnsi"/>
          <w:color w:val="000000"/>
          <w:sz w:val="24"/>
          <w:szCs w:val="24"/>
        </w:rPr>
        <w:t>13.2 percent of survey respondents renewed after receiving the survey.</w:t>
      </w:r>
    </w:p>
    <w:p w:rsidR="00676C05" w:rsidRDefault="00676C05">
      <w:pPr>
        <w:rPr>
          <w:rFonts w:asciiTheme="minorHAnsi" w:hAnsiTheme="minorHAnsi"/>
          <w:color w:val="000000"/>
          <w:sz w:val="24"/>
          <w:szCs w:val="24"/>
        </w:rPr>
      </w:pPr>
      <w:r>
        <w:rPr>
          <w:rFonts w:asciiTheme="minorHAnsi" w:hAnsiTheme="minorHAnsi"/>
          <w:color w:val="000000"/>
          <w:sz w:val="24"/>
          <w:szCs w:val="24"/>
        </w:rPr>
        <w:br w:type="page"/>
      </w:r>
    </w:p>
    <w:p w:rsidR="00B3007D" w:rsidRDefault="00676C05" w:rsidP="00753F04">
      <w:pPr>
        <w:rPr>
          <w:rFonts w:asciiTheme="minorHAnsi" w:hAnsiTheme="minorHAnsi"/>
          <w:b/>
          <w:color w:val="000000"/>
          <w:sz w:val="24"/>
          <w:szCs w:val="24"/>
        </w:rPr>
      </w:pPr>
      <w:r w:rsidRPr="00676C05">
        <w:rPr>
          <w:rFonts w:asciiTheme="minorHAnsi" w:hAnsiTheme="minorHAnsi"/>
          <w:b/>
          <w:color w:val="000000"/>
          <w:sz w:val="24"/>
          <w:szCs w:val="24"/>
        </w:rPr>
        <w:t>Table 5: ALA Continuous Membership – Regular Members as of 4/11/18</w:t>
      </w:r>
    </w:p>
    <w:p w:rsidR="0065089A" w:rsidRDefault="0065089A" w:rsidP="00753F04">
      <w:pPr>
        <w:rPr>
          <w:rFonts w:asciiTheme="minorHAnsi" w:hAnsiTheme="minorHAnsi"/>
          <w:b/>
          <w:color w:val="000000"/>
          <w:sz w:val="24"/>
          <w:szCs w:val="24"/>
        </w:rPr>
      </w:pPr>
    </w:p>
    <w:tbl>
      <w:tblPr>
        <w:tblStyle w:val="TableGrid"/>
        <w:tblW w:w="0" w:type="auto"/>
        <w:tblInd w:w="0" w:type="dxa"/>
        <w:tblLook w:val="04A0" w:firstRow="1" w:lastRow="0" w:firstColumn="1" w:lastColumn="0" w:noHBand="0" w:noVBand="1"/>
      </w:tblPr>
      <w:tblGrid>
        <w:gridCol w:w="2245"/>
        <w:gridCol w:w="1890"/>
        <w:gridCol w:w="2160"/>
      </w:tblGrid>
      <w:tr w:rsidR="0065089A" w:rsidTr="00EE2FD4">
        <w:tc>
          <w:tcPr>
            <w:tcW w:w="2245" w:type="dxa"/>
          </w:tcPr>
          <w:p w:rsidR="0065089A" w:rsidRDefault="00EE2FD4" w:rsidP="00EE2FD4">
            <w:pPr>
              <w:jc w:val="center"/>
              <w:rPr>
                <w:b/>
                <w:color w:val="000000"/>
                <w:sz w:val="24"/>
                <w:szCs w:val="24"/>
              </w:rPr>
            </w:pPr>
            <w:r>
              <w:rPr>
                <w:b/>
                <w:color w:val="000000"/>
                <w:sz w:val="24"/>
                <w:szCs w:val="24"/>
              </w:rPr>
              <w:t>Years of Continuous Membership</w:t>
            </w:r>
          </w:p>
        </w:tc>
        <w:tc>
          <w:tcPr>
            <w:tcW w:w="1890" w:type="dxa"/>
          </w:tcPr>
          <w:p w:rsidR="0065089A" w:rsidRDefault="00EE2FD4" w:rsidP="00753F04">
            <w:pPr>
              <w:rPr>
                <w:b/>
                <w:color w:val="000000"/>
                <w:sz w:val="24"/>
                <w:szCs w:val="24"/>
              </w:rPr>
            </w:pPr>
            <w:r>
              <w:rPr>
                <w:b/>
                <w:color w:val="000000"/>
                <w:sz w:val="24"/>
                <w:szCs w:val="24"/>
              </w:rPr>
              <w:t>Regular Member Count</w:t>
            </w:r>
          </w:p>
        </w:tc>
        <w:tc>
          <w:tcPr>
            <w:tcW w:w="2160" w:type="dxa"/>
          </w:tcPr>
          <w:p w:rsidR="0065089A" w:rsidRDefault="00EE2FD4" w:rsidP="00753F04">
            <w:pPr>
              <w:rPr>
                <w:b/>
                <w:color w:val="000000"/>
                <w:sz w:val="24"/>
                <w:szCs w:val="24"/>
              </w:rPr>
            </w:pPr>
            <w:r>
              <w:rPr>
                <w:b/>
                <w:color w:val="000000"/>
                <w:sz w:val="24"/>
                <w:szCs w:val="24"/>
              </w:rPr>
              <w:t xml:space="preserve">Percent of </w:t>
            </w:r>
            <w:r w:rsidR="00FB038F">
              <w:rPr>
                <w:b/>
                <w:color w:val="000000"/>
                <w:sz w:val="24"/>
                <w:szCs w:val="24"/>
              </w:rPr>
              <w:t>A</w:t>
            </w:r>
            <w:r>
              <w:rPr>
                <w:b/>
                <w:color w:val="000000"/>
                <w:sz w:val="24"/>
                <w:szCs w:val="24"/>
              </w:rPr>
              <w:t>ll Regular Members</w:t>
            </w:r>
          </w:p>
        </w:tc>
      </w:tr>
      <w:tr w:rsidR="00EE2FD4" w:rsidTr="00C42581">
        <w:tc>
          <w:tcPr>
            <w:tcW w:w="2245" w:type="dxa"/>
          </w:tcPr>
          <w:p w:rsidR="00EE2FD4" w:rsidRPr="00EE2FD4" w:rsidRDefault="00EE2FD4" w:rsidP="00EE2FD4">
            <w:pPr>
              <w:jc w:val="center"/>
              <w:rPr>
                <w:color w:val="000000"/>
                <w:sz w:val="24"/>
                <w:szCs w:val="24"/>
              </w:rPr>
            </w:pPr>
            <w:r w:rsidRPr="00EE2FD4">
              <w:rPr>
                <w:color w:val="000000"/>
                <w:sz w:val="24"/>
                <w:szCs w:val="24"/>
              </w:rPr>
              <w:t>1</w:t>
            </w:r>
          </w:p>
        </w:tc>
        <w:tc>
          <w:tcPr>
            <w:tcW w:w="1890" w:type="dxa"/>
            <w:vAlign w:val="bottom"/>
          </w:tcPr>
          <w:p w:rsidR="00EE2FD4" w:rsidRDefault="00EE2FD4" w:rsidP="00EE2FD4">
            <w:pPr>
              <w:jc w:val="right"/>
              <w:rPr>
                <w:b/>
                <w:color w:val="000000"/>
                <w:sz w:val="24"/>
                <w:szCs w:val="24"/>
              </w:rPr>
            </w:pPr>
            <w:r>
              <w:rPr>
                <w:rFonts w:ascii="Calibri" w:hAnsi="Calibri"/>
                <w:color w:val="000000"/>
              </w:rPr>
              <w:t xml:space="preserve">15,433 </w:t>
            </w:r>
          </w:p>
        </w:tc>
        <w:tc>
          <w:tcPr>
            <w:tcW w:w="2160" w:type="dxa"/>
            <w:vAlign w:val="center"/>
          </w:tcPr>
          <w:p w:rsidR="00EE2FD4" w:rsidRDefault="00EE2FD4" w:rsidP="00EE2FD4">
            <w:pPr>
              <w:jc w:val="right"/>
              <w:rPr>
                <w:b/>
                <w:color w:val="000000"/>
                <w:sz w:val="24"/>
                <w:szCs w:val="24"/>
              </w:rPr>
            </w:pPr>
            <w:r>
              <w:rPr>
                <w:rFonts w:ascii="Calibri" w:hAnsi="Calibri"/>
                <w:color w:val="000000"/>
              </w:rPr>
              <w:t>28.49%</w:t>
            </w:r>
          </w:p>
        </w:tc>
      </w:tr>
      <w:tr w:rsidR="00EE2FD4" w:rsidTr="00C42581">
        <w:tc>
          <w:tcPr>
            <w:tcW w:w="2245" w:type="dxa"/>
          </w:tcPr>
          <w:p w:rsidR="00EE2FD4" w:rsidRPr="00EE2FD4" w:rsidRDefault="00EE2FD4" w:rsidP="00EE2FD4">
            <w:pPr>
              <w:jc w:val="center"/>
              <w:rPr>
                <w:color w:val="000000"/>
                <w:sz w:val="24"/>
                <w:szCs w:val="24"/>
              </w:rPr>
            </w:pPr>
            <w:r w:rsidRPr="00EE2FD4">
              <w:rPr>
                <w:color w:val="000000"/>
                <w:sz w:val="24"/>
                <w:szCs w:val="24"/>
              </w:rPr>
              <w:t>2</w:t>
            </w:r>
          </w:p>
        </w:tc>
        <w:tc>
          <w:tcPr>
            <w:tcW w:w="1890" w:type="dxa"/>
            <w:vAlign w:val="bottom"/>
          </w:tcPr>
          <w:p w:rsidR="00EE2FD4" w:rsidRDefault="00EE2FD4" w:rsidP="00EE2FD4">
            <w:pPr>
              <w:jc w:val="right"/>
              <w:rPr>
                <w:b/>
                <w:color w:val="000000"/>
                <w:sz w:val="24"/>
                <w:szCs w:val="24"/>
              </w:rPr>
            </w:pPr>
            <w:r>
              <w:rPr>
                <w:rFonts w:ascii="Calibri" w:hAnsi="Calibri"/>
                <w:color w:val="000000"/>
              </w:rPr>
              <w:t xml:space="preserve">6,378 </w:t>
            </w:r>
          </w:p>
        </w:tc>
        <w:tc>
          <w:tcPr>
            <w:tcW w:w="2160" w:type="dxa"/>
            <w:vAlign w:val="center"/>
          </w:tcPr>
          <w:p w:rsidR="00EE2FD4" w:rsidRDefault="00EE2FD4" w:rsidP="00EE2FD4">
            <w:pPr>
              <w:jc w:val="right"/>
              <w:rPr>
                <w:b/>
                <w:color w:val="000000"/>
                <w:sz w:val="24"/>
                <w:szCs w:val="24"/>
              </w:rPr>
            </w:pPr>
            <w:r>
              <w:rPr>
                <w:rFonts w:ascii="Calibri" w:hAnsi="Calibri"/>
                <w:color w:val="000000"/>
              </w:rPr>
              <w:t>11.77%</w:t>
            </w:r>
          </w:p>
        </w:tc>
      </w:tr>
      <w:tr w:rsidR="00EE2FD4" w:rsidTr="00C42581">
        <w:tc>
          <w:tcPr>
            <w:tcW w:w="2245" w:type="dxa"/>
          </w:tcPr>
          <w:p w:rsidR="00EE2FD4" w:rsidRPr="00EE2FD4" w:rsidRDefault="00EE2FD4" w:rsidP="00EE2FD4">
            <w:pPr>
              <w:jc w:val="center"/>
              <w:rPr>
                <w:color w:val="000000"/>
                <w:sz w:val="24"/>
                <w:szCs w:val="24"/>
              </w:rPr>
            </w:pPr>
            <w:r w:rsidRPr="00EE2FD4">
              <w:rPr>
                <w:color w:val="000000"/>
                <w:sz w:val="24"/>
                <w:szCs w:val="24"/>
              </w:rPr>
              <w:t>3</w:t>
            </w:r>
          </w:p>
        </w:tc>
        <w:tc>
          <w:tcPr>
            <w:tcW w:w="1890" w:type="dxa"/>
            <w:vAlign w:val="bottom"/>
          </w:tcPr>
          <w:p w:rsidR="00EE2FD4" w:rsidRDefault="00EE2FD4" w:rsidP="00EE2FD4">
            <w:pPr>
              <w:jc w:val="right"/>
              <w:rPr>
                <w:b/>
                <w:color w:val="000000"/>
                <w:sz w:val="24"/>
                <w:szCs w:val="24"/>
              </w:rPr>
            </w:pPr>
            <w:r>
              <w:rPr>
                <w:rFonts w:ascii="Calibri" w:hAnsi="Calibri"/>
                <w:color w:val="000000"/>
              </w:rPr>
              <w:t xml:space="preserve">4,600 </w:t>
            </w:r>
          </w:p>
        </w:tc>
        <w:tc>
          <w:tcPr>
            <w:tcW w:w="2160" w:type="dxa"/>
            <w:vAlign w:val="center"/>
          </w:tcPr>
          <w:p w:rsidR="00EE2FD4" w:rsidRDefault="00EE2FD4" w:rsidP="00EE2FD4">
            <w:pPr>
              <w:jc w:val="right"/>
              <w:rPr>
                <w:b/>
                <w:color w:val="000000"/>
                <w:sz w:val="24"/>
                <w:szCs w:val="24"/>
              </w:rPr>
            </w:pPr>
            <w:r>
              <w:rPr>
                <w:rFonts w:ascii="Calibri" w:hAnsi="Calibri"/>
                <w:color w:val="000000"/>
              </w:rPr>
              <w:t>8.49%</w:t>
            </w:r>
          </w:p>
        </w:tc>
      </w:tr>
      <w:tr w:rsidR="00EE2FD4" w:rsidTr="00C42581">
        <w:tc>
          <w:tcPr>
            <w:tcW w:w="2245" w:type="dxa"/>
          </w:tcPr>
          <w:p w:rsidR="00EE2FD4" w:rsidRPr="00EE2FD4" w:rsidRDefault="00EE2FD4" w:rsidP="00EE2FD4">
            <w:pPr>
              <w:jc w:val="center"/>
              <w:rPr>
                <w:color w:val="000000"/>
                <w:sz w:val="24"/>
                <w:szCs w:val="24"/>
              </w:rPr>
            </w:pPr>
            <w:r w:rsidRPr="00EE2FD4">
              <w:rPr>
                <w:color w:val="000000"/>
                <w:sz w:val="24"/>
                <w:szCs w:val="24"/>
              </w:rPr>
              <w:t>4</w:t>
            </w:r>
          </w:p>
        </w:tc>
        <w:tc>
          <w:tcPr>
            <w:tcW w:w="1890" w:type="dxa"/>
            <w:vAlign w:val="bottom"/>
          </w:tcPr>
          <w:p w:rsidR="00EE2FD4" w:rsidRDefault="00EE2FD4" w:rsidP="00EE2FD4">
            <w:pPr>
              <w:jc w:val="right"/>
              <w:rPr>
                <w:b/>
                <w:color w:val="000000"/>
                <w:sz w:val="24"/>
                <w:szCs w:val="24"/>
              </w:rPr>
            </w:pPr>
            <w:r>
              <w:rPr>
                <w:rFonts w:ascii="Calibri" w:hAnsi="Calibri"/>
                <w:color w:val="000000"/>
              </w:rPr>
              <w:t xml:space="preserve">3,251 </w:t>
            </w:r>
          </w:p>
        </w:tc>
        <w:tc>
          <w:tcPr>
            <w:tcW w:w="2160" w:type="dxa"/>
            <w:vAlign w:val="center"/>
          </w:tcPr>
          <w:p w:rsidR="00EE2FD4" w:rsidRDefault="00EE2FD4" w:rsidP="00EE2FD4">
            <w:pPr>
              <w:jc w:val="right"/>
              <w:rPr>
                <w:b/>
                <w:color w:val="000000"/>
                <w:sz w:val="24"/>
                <w:szCs w:val="24"/>
              </w:rPr>
            </w:pPr>
            <w:r>
              <w:rPr>
                <w:rFonts w:ascii="Calibri" w:hAnsi="Calibri"/>
                <w:color w:val="000000"/>
              </w:rPr>
              <w:t>6.00%</w:t>
            </w:r>
          </w:p>
        </w:tc>
      </w:tr>
      <w:tr w:rsidR="00EE2FD4" w:rsidTr="00C42581">
        <w:tc>
          <w:tcPr>
            <w:tcW w:w="2245" w:type="dxa"/>
          </w:tcPr>
          <w:p w:rsidR="00EE2FD4" w:rsidRPr="00EE2FD4" w:rsidRDefault="00EE2FD4" w:rsidP="00EE2FD4">
            <w:pPr>
              <w:jc w:val="center"/>
              <w:rPr>
                <w:color w:val="000000"/>
                <w:sz w:val="24"/>
                <w:szCs w:val="24"/>
              </w:rPr>
            </w:pPr>
            <w:r w:rsidRPr="00EE2FD4">
              <w:rPr>
                <w:color w:val="000000"/>
                <w:sz w:val="24"/>
                <w:szCs w:val="24"/>
              </w:rPr>
              <w:t>5</w:t>
            </w:r>
          </w:p>
        </w:tc>
        <w:tc>
          <w:tcPr>
            <w:tcW w:w="1890" w:type="dxa"/>
            <w:vAlign w:val="bottom"/>
          </w:tcPr>
          <w:p w:rsidR="00EE2FD4" w:rsidRDefault="00EE2FD4" w:rsidP="00EE2FD4">
            <w:pPr>
              <w:jc w:val="right"/>
              <w:rPr>
                <w:b/>
                <w:color w:val="000000"/>
                <w:sz w:val="24"/>
                <w:szCs w:val="24"/>
              </w:rPr>
            </w:pPr>
            <w:r>
              <w:rPr>
                <w:rFonts w:ascii="Calibri" w:hAnsi="Calibri"/>
                <w:color w:val="000000"/>
              </w:rPr>
              <w:t xml:space="preserve">2,453 </w:t>
            </w:r>
          </w:p>
        </w:tc>
        <w:tc>
          <w:tcPr>
            <w:tcW w:w="2160" w:type="dxa"/>
            <w:vAlign w:val="center"/>
          </w:tcPr>
          <w:p w:rsidR="00EE2FD4" w:rsidRDefault="00EE2FD4" w:rsidP="00EE2FD4">
            <w:pPr>
              <w:jc w:val="right"/>
              <w:rPr>
                <w:b/>
                <w:color w:val="000000"/>
                <w:sz w:val="24"/>
                <w:szCs w:val="24"/>
              </w:rPr>
            </w:pPr>
            <w:r>
              <w:rPr>
                <w:rFonts w:ascii="Calibri" w:hAnsi="Calibri"/>
                <w:color w:val="000000"/>
              </w:rPr>
              <w:t>4.53%</w:t>
            </w:r>
          </w:p>
        </w:tc>
      </w:tr>
      <w:tr w:rsidR="00EE2FD4" w:rsidTr="00C42581">
        <w:tc>
          <w:tcPr>
            <w:tcW w:w="2245" w:type="dxa"/>
          </w:tcPr>
          <w:p w:rsidR="00EE2FD4" w:rsidRPr="00EE2FD4" w:rsidRDefault="00EE2FD4" w:rsidP="00EE2FD4">
            <w:pPr>
              <w:jc w:val="center"/>
              <w:rPr>
                <w:color w:val="000000"/>
                <w:sz w:val="24"/>
                <w:szCs w:val="24"/>
              </w:rPr>
            </w:pPr>
            <w:r>
              <w:rPr>
                <w:color w:val="000000"/>
                <w:sz w:val="24"/>
                <w:szCs w:val="24"/>
              </w:rPr>
              <w:t>6</w:t>
            </w:r>
          </w:p>
        </w:tc>
        <w:tc>
          <w:tcPr>
            <w:tcW w:w="1890" w:type="dxa"/>
            <w:vAlign w:val="bottom"/>
          </w:tcPr>
          <w:p w:rsidR="00EE2FD4" w:rsidRDefault="00EE2FD4" w:rsidP="00EE2FD4">
            <w:pPr>
              <w:jc w:val="right"/>
              <w:rPr>
                <w:b/>
                <w:color w:val="000000"/>
                <w:sz w:val="24"/>
                <w:szCs w:val="24"/>
              </w:rPr>
            </w:pPr>
            <w:r>
              <w:rPr>
                <w:rFonts w:ascii="Calibri" w:hAnsi="Calibri"/>
                <w:color w:val="000000"/>
              </w:rPr>
              <w:t xml:space="preserve">2,018 </w:t>
            </w:r>
          </w:p>
        </w:tc>
        <w:tc>
          <w:tcPr>
            <w:tcW w:w="2160" w:type="dxa"/>
            <w:vAlign w:val="center"/>
          </w:tcPr>
          <w:p w:rsidR="00EE2FD4" w:rsidRDefault="00EE2FD4" w:rsidP="00EE2FD4">
            <w:pPr>
              <w:jc w:val="right"/>
              <w:rPr>
                <w:b/>
                <w:color w:val="000000"/>
                <w:sz w:val="24"/>
                <w:szCs w:val="24"/>
              </w:rPr>
            </w:pPr>
            <w:r>
              <w:rPr>
                <w:rFonts w:ascii="Calibri" w:hAnsi="Calibri"/>
                <w:color w:val="000000"/>
              </w:rPr>
              <w:t>3.73%</w:t>
            </w:r>
          </w:p>
        </w:tc>
      </w:tr>
      <w:tr w:rsidR="00EE2FD4" w:rsidTr="00C42581">
        <w:tc>
          <w:tcPr>
            <w:tcW w:w="2245" w:type="dxa"/>
          </w:tcPr>
          <w:p w:rsidR="00EE2FD4" w:rsidRPr="00EE2FD4" w:rsidRDefault="00EE2FD4" w:rsidP="00EE2FD4">
            <w:pPr>
              <w:jc w:val="center"/>
              <w:rPr>
                <w:color w:val="000000"/>
                <w:sz w:val="24"/>
                <w:szCs w:val="24"/>
              </w:rPr>
            </w:pPr>
            <w:r>
              <w:rPr>
                <w:color w:val="000000"/>
                <w:sz w:val="24"/>
                <w:szCs w:val="24"/>
              </w:rPr>
              <w:t>7</w:t>
            </w:r>
          </w:p>
        </w:tc>
        <w:tc>
          <w:tcPr>
            <w:tcW w:w="1890" w:type="dxa"/>
            <w:vAlign w:val="bottom"/>
          </w:tcPr>
          <w:p w:rsidR="00EE2FD4" w:rsidRDefault="00EE2FD4" w:rsidP="00EE2FD4">
            <w:pPr>
              <w:jc w:val="right"/>
              <w:rPr>
                <w:b/>
                <w:color w:val="000000"/>
                <w:sz w:val="24"/>
                <w:szCs w:val="24"/>
              </w:rPr>
            </w:pPr>
            <w:r>
              <w:rPr>
                <w:rFonts w:ascii="Calibri" w:hAnsi="Calibri"/>
                <w:color w:val="000000"/>
              </w:rPr>
              <w:t xml:space="preserve">1,720 </w:t>
            </w:r>
          </w:p>
        </w:tc>
        <w:tc>
          <w:tcPr>
            <w:tcW w:w="2160" w:type="dxa"/>
            <w:vAlign w:val="center"/>
          </w:tcPr>
          <w:p w:rsidR="00EE2FD4" w:rsidRDefault="00EE2FD4" w:rsidP="00EE2FD4">
            <w:pPr>
              <w:jc w:val="right"/>
              <w:rPr>
                <w:b/>
                <w:color w:val="000000"/>
                <w:sz w:val="24"/>
                <w:szCs w:val="24"/>
              </w:rPr>
            </w:pPr>
            <w:r>
              <w:rPr>
                <w:rFonts w:ascii="Calibri" w:hAnsi="Calibri"/>
                <w:color w:val="000000"/>
              </w:rPr>
              <w:t>3.18%</w:t>
            </w:r>
          </w:p>
        </w:tc>
      </w:tr>
      <w:tr w:rsidR="00EE2FD4" w:rsidTr="00C42581">
        <w:tc>
          <w:tcPr>
            <w:tcW w:w="2245" w:type="dxa"/>
          </w:tcPr>
          <w:p w:rsidR="00EE2FD4" w:rsidRPr="00EE2FD4" w:rsidRDefault="00EE2FD4" w:rsidP="00EE2FD4">
            <w:pPr>
              <w:jc w:val="center"/>
              <w:rPr>
                <w:color w:val="000000"/>
                <w:sz w:val="24"/>
                <w:szCs w:val="24"/>
              </w:rPr>
            </w:pPr>
            <w:r>
              <w:rPr>
                <w:color w:val="000000"/>
                <w:sz w:val="24"/>
                <w:szCs w:val="24"/>
              </w:rPr>
              <w:t>8</w:t>
            </w:r>
          </w:p>
        </w:tc>
        <w:tc>
          <w:tcPr>
            <w:tcW w:w="1890" w:type="dxa"/>
            <w:vAlign w:val="bottom"/>
          </w:tcPr>
          <w:p w:rsidR="00EE2FD4" w:rsidRDefault="00EE2FD4" w:rsidP="00EE2FD4">
            <w:pPr>
              <w:jc w:val="right"/>
              <w:rPr>
                <w:b/>
                <w:color w:val="000000"/>
                <w:sz w:val="24"/>
                <w:szCs w:val="24"/>
              </w:rPr>
            </w:pPr>
            <w:r>
              <w:rPr>
                <w:rFonts w:ascii="Calibri" w:hAnsi="Calibri"/>
                <w:color w:val="000000"/>
              </w:rPr>
              <w:t xml:space="preserve">1,104 </w:t>
            </w:r>
          </w:p>
        </w:tc>
        <w:tc>
          <w:tcPr>
            <w:tcW w:w="2160" w:type="dxa"/>
            <w:vAlign w:val="center"/>
          </w:tcPr>
          <w:p w:rsidR="00EE2FD4" w:rsidRDefault="00EE2FD4" w:rsidP="00EE2FD4">
            <w:pPr>
              <w:jc w:val="right"/>
              <w:rPr>
                <w:b/>
                <w:color w:val="000000"/>
                <w:sz w:val="24"/>
                <w:szCs w:val="24"/>
              </w:rPr>
            </w:pPr>
            <w:r>
              <w:rPr>
                <w:rFonts w:ascii="Calibri" w:hAnsi="Calibri"/>
                <w:color w:val="000000"/>
              </w:rPr>
              <w:t>2.04%</w:t>
            </w:r>
          </w:p>
        </w:tc>
      </w:tr>
      <w:tr w:rsidR="00EE2FD4" w:rsidTr="00C42581">
        <w:tc>
          <w:tcPr>
            <w:tcW w:w="2245" w:type="dxa"/>
          </w:tcPr>
          <w:p w:rsidR="00EE2FD4" w:rsidRPr="00EE2FD4" w:rsidRDefault="00EE2FD4" w:rsidP="00EE2FD4">
            <w:pPr>
              <w:jc w:val="center"/>
              <w:rPr>
                <w:color w:val="000000"/>
                <w:sz w:val="24"/>
                <w:szCs w:val="24"/>
              </w:rPr>
            </w:pPr>
            <w:r>
              <w:rPr>
                <w:color w:val="000000"/>
                <w:sz w:val="24"/>
                <w:szCs w:val="24"/>
              </w:rPr>
              <w:t>9</w:t>
            </w:r>
          </w:p>
        </w:tc>
        <w:tc>
          <w:tcPr>
            <w:tcW w:w="1890" w:type="dxa"/>
            <w:vAlign w:val="bottom"/>
          </w:tcPr>
          <w:p w:rsidR="00EE2FD4" w:rsidRDefault="00EE2FD4" w:rsidP="00EE2FD4">
            <w:pPr>
              <w:jc w:val="right"/>
              <w:rPr>
                <w:b/>
                <w:color w:val="000000"/>
                <w:sz w:val="24"/>
                <w:szCs w:val="24"/>
              </w:rPr>
            </w:pPr>
            <w:r>
              <w:rPr>
                <w:rFonts w:ascii="Calibri" w:hAnsi="Calibri"/>
                <w:color w:val="000000"/>
              </w:rPr>
              <w:t xml:space="preserve">953 </w:t>
            </w:r>
          </w:p>
        </w:tc>
        <w:tc>
          <w:tcPr>
            <w:tcW w:w="2160" w:type="dxa"/>
            <w:vAlign w:val="center"/>
          </w:tcPr>
          <w:p w:rsidR="00EE2FD4" w:rsidRDefault="00EE2FD4" w:rsidP="00EE2FD4">
            <w:pPr>
              <w:jc w:val="right"/>
              <w:rPr>
                <w:b/>
                <w:color w:val="000000"/>
                <w:sz w:val="24"/>
                <w:szCs w:val="24"/>
              </w:rPr>
            </w:pPr>
            <w:r>
              <w:rPr>
                <w:rFonts w:ascii="Calibri" w:hAnsi="Calibri"/>
                <w:color w:val="000000"/>
              </w:rPr>
              <w:t>1.76%</w:t>
            </w:r>
          </w:p>
        </w:tc>
      </w:tr>
      <w:tr w:rsidR="00EE2FD4" w:rsidTr="00C42581">
        <w:tc>
          <w:tcPr>
            <w:tcW w:w="2245" w:type="dxa"/>
          </w:tcPr>
          <w:p w:rsidR="00EE2FD4" w:rsidRPr="00EE2FD4" w:rsidRDefault="00EE2FD4" w:rsidP="00EE2FD4">
            <w:pPr>
              <w:jc w:val="center"/>
              <w:rPr>
                <w:color w:val="000000"/>
                <w:sz w:val="24"/>
                <w:szCs w:val="24"/>
              </w:rPr>
            </w:pPr>
            <w:r>
              <w:rPr>
                <w:color w:val="000000"/>
                <w:sz w:val="24"/>
                <w:szCs w:val="24"/>
              </w:rPr>
              <w:t>10</w:t>
            </w:r>
          </w:p>
        </w:tc>
        <w:tc>
          <w:tcPr>
            <w:tcW w:w="1890" w:type="dxa"/>
            <w:vAlign w:val="bottom"/>
          </w:tcPr>
          <w:p w:rsidR="00EE2FD4" w:rsidRDefault="00EE2FD4" w:rsidP="00EE2FD4">
            <w:pPr>
              <w:jc w:val="right"/>
              <w:rPr>
                <w:b/>
                <w:color w:val="000000"/>
                <w:sz w:val="24"/>
                <w:szCs w:val="24"/>
              </w:rPr>
            </w:pPr>
            <w:r>
              <w:rPr>
                <w:rFonts w:ascii="Calibri" w:hAnsi="Calibri"/>
                <w:color w:val="000000"/>
              </w:rPr>
              <w:t xml:space="preserve">789 </w:t>
            </w:r>
          </w:p>
        </w:tc>
        <w:tc>
          <w:tcPr>
            <w:tcW w:w="2160" w:type="dxa"/>
            <w:vAlign w:val="center"/>
          </w:tcPr>
          <w:p w:rsidR="00EE2FD4" w:rsidRDefault="00EE2FD4" w:rsidP="00EE2FD4">
            <w:pPr>
              <w:jc w:val="right"/>
              <w:rPr>
                <w:b/>
                <w:color w:val="000000"/>
                <w:sz w:val="24"/>
                <w:szCs w:val="24"/>
              </w:rPr>
            </w:pPr>
            <w:r>
              <w:rPr>
                <w:rFonts w:ascii="Calibri" w:hAnsi="Calibri"/>
                <w:color w:val="000000"/>
              </w:rPr>
              <w:t>1.46%</w:t>
            </w:r>
          </w:p>
        </w:tc>
      </w:tr>
      <w:tr w:rsidR="00EE2FD4" w:rsidTr="00C42581">
        <w:tc>
          <w:tcPr>
            <w:tcW w:w="2245" w:type="dxa"/>
          </w:tcPr>
          <w:p w:rsidR="00EE2FD4" w:rsidRPr="00EE2FD4" w:rsidRDefault="00EE2FD4" w:rsidP="00EE2FD4">
            <w:pPr>
              <w:jc w:val="center"/>
              <w:rPr>
                <w:color w:val="000000"/>
                <w:sz w:val="24"/>
                <w:szCs w:val="24"/>
              </w:rPr>
            </w:pPr>
            <w:r>
              <w:rPr>
                <w:color w:val="000000"/>
                <w:sz w:val="24"/>
                <w:szCs w:val="24"/>
              </w:rPr>
              <w:t>11</w:t>
            </w:r>
          </w:p>
        </w:tc>
        <w:tc>
          <w:tcPr>
            <w:tcW w:w="1890" w:type="dxa"/>
            <w:vAlign w:val="bottom"/>
          </w:tcPr>
          <w:p w:rsidR="00EE2FD4" w:rsidRDefault="00EE2FD4" w:rsidP="00EE2FD4">
            <w:pPr>
              <w:jc w:val="right"/>
              <w:rPr>
                <w:b/>
                <w:color w:val="000000"/>
                <w:sz w:val="24"/>
                <w:szCs w:val="24"/>
              </w:rPr>
            </w:pPr>
            <w:r>
              <w:rPr>
                <w:rFonts w:ascii="Calibri" w:hAnsi="Calibri"/>
                <w:color w:val="000000"/>
              </w:rPr>
              <w:t xml:space="preserve">935 </w:t>
            </w:r>
          </w:p>
        </w:tc>
        <w:tc>
          <w:tcPr>
            <w:tcW w:w="2160" w:type="dxa"/>
            <w:vAlign w:val="center"/>
          </w:tcPr>
          <w:p w:rsidR="00EE2FD4" w:rsidRDefault="00EE2FD4" w:rsidP="00EE2FD4">
            <w:pPr>
              <w:jc w:val="right"/>
              <w:rPr>
                <w:b/>
                <w:color w:val="000000"/>
                <w:sz w:val="24"/>
                <w:szCs w:val="24"/>
              </w:rPr>
            </w:pPr>
            <w:r>
              <w:rPr>
                <w:rFonts w:ascii="Calibri" w:hAnsi="Calibri"/>
                <w:color w:val="000000"/>
              </w:rPr>
              <w:t>1.73%</w:t>
            </w:r>
          </w:p>
        </w:tc>
      </w:tr>
      <w:tr w:rsidR="00EE2FD4" w:rsidTr="00C42581">
        <w:tc>
          <w:tcPr>
            <w:tcW w:w="2245" w:type="dxa"/>
          </w:tcPr>
          <w:p w:rsidR="00EE2FD4" w:rsidRPr="00EE2FD4" w:rsidRDefault="00EE2FD4" w:rsidP="00EE2FD4">
            <w:pPr>
              <w:jc w:val="center"/>
              <w:rPr>
                <w:color w:val="000000"/>
                <w:sz w:val="24"/>
                <w:szCs w:val="24"/>
              </w:rPr>
            </w:pPr>
            <w:r>
              <w:rPr>
                <w:color w:val="000000"/>
                <w:sz w:val="24"/>
                <w:szCs w:val="24"/>
              </w:rPr>
              <w:t>12</w:t>
            </w:r>
          </w:p>
        </w:tc>
        <w:tc>
          <w:tcPr>
            <w:tcW w:w="1890" w:type="dxa"/>
            <w:vAlign w:val="bottom"/>
          </w:tcPr>
          <w:p w:rsidR="00EE2FD4" w:rsidRDefault="00EE2FD4" w:rsidP="00EE2FD4">
            <w:pPr>
              <w:jc w:val="right"/>
              <w:rPr>
                <w:b/>
                <w:color w:val="000000"/>
                <w:sz w:val="24"/>
                <w:szCs w:val="24"/>
              </w:rPr>
            </w:pPr>
            <w:r>
              <w:rPr>
                <w:rFonts w:ascii="Calibri" w:hAnsi="Calibri"/>
                <w:color w:val="000000"/>
              </w:rPr>
              <w:t xml:space="preserve">795 </w:t>
            </w:r>
          </w:p>
        </w:tc>
        <w:tc>
          <w:tcPr>
            <w:tcW w:w="2160" w:type="dxa"/>
            <w:vAlign w:val="center"/>
          </w:tcPr>
          <w:p w:rsidR="00EE2FD4" w:rsidRDefault="00EE2FD4" w:rsidP="00EE2FD4">
            <w:pPr>
              <w:jc w:val="right"/>
              <w:rPr>
                <w:b/>
                <w:color w:val="000000"/>
                <w:sz w:val="24"/>
                <w:szCs w:val="24"/>
              </w:rPr>
            </w:pPr>
            <w:r>
              <w:rPr>
                <w:rFonts w:ascii="Calibri" w:hAnsi="Calibri"/>
                <w:color w:val="000000"/>
              </w:rPr>
              <w:t>1.47%</w:t>
            </w:r>
          </w:p>
        </w:tc>
      </w:tr>
      <w:tr w:rsidR="00EE2FD4" w:rsidTr="00C42581">
        <w:tc>
          <w:tcPr>
            <w:tcW w:w="2245" w:type="dxa"/>
          </w:tcPr>
          <w:p w:rsidR="00EE2FD4" w:rsidRPr="00EE2FD4" w:rsidRDefault="00EE2FD4" w:rsidP="00EE2FD4">
            <w:pPr>
              <w:jc w:val="center"/>
              <w:rPr>
                <w:color w:val="000000"/>
                <w:sz w:val="24"/>
                <w:szCs w:val="24"/>
              </w:rPr>
            </w:pPr>
            <w:r>
              <w:rPr>
                <w:color w:val="000000"/>
                <w:sz w:val="24"/>
                <w:szCs w:val="24"/>
              </w:rPr>
              <w:t>13</w:t>
            </w:r>
          </w:p>
        </w:tc>
        <w:tc>
          <w:tcPr>
            <w:tcW w:w="1890" w:type="dxa"/>
            <w:vAlign w:val="bottom"/>
          </w:tcPr>
          <w:p w:rsidR="00EE2FD4" w:rsidRDefault="00EE2FD4" w:rsidP="00EE2FD4">
            <w:pPr>
              <w:jc w:val="right"/>
              <w:rPr>
                <w:b/>
                <w:color w:val="000000"/>
                <w:sz w:val="24"/>
                <w:szCs w:val="24"/>
              </w:rPr>
            </w:pPr>
            <w:r>
              <w:rPr>
                <w:rFonts w:ascii="Calibri" w:hAnsi="Calibri"/>
                <w:color w:val="000000"/>
              </w:rPr>
              <w:t xml:space="preserve">715 </w:t>
            </w:r>
          </w:p>
        </w:tc>
        <w:tc>
          <w:tcPr>
            <w:tcW w:w="2160" w:type="dxa"/>
            <w:vAlign w:val="center"/>
          </w:tcPr>
          <w:p w:rsidR="00EE2FD4" w:rsidRDefault="00EE2FD4" w:rsidP="00EE2FD4">
            <w:pPr>
              <w:jc w:val="right"/>
              <w:rPr>
                <w:b/>
                <w:color w:val="000000"/>
                <w:sz w:val="24"/>
                <w:szCs w:val="24"/>
              </w:rPr>
            </w:pPr>
            <w:r>
              <w:rPr>
                <w:rFonts w:ascii="Calibri" w:hAnsi="Calibri"/>
                <w:color w:val="000000"/>
              </w:rPr>
              <w:t>1.32%</w:t>
            </w:r>
          </w:p>
        </w:tc>
      </w:tr>
      <w:tr w:rsidR="00EE2FD4" w:rsidTr="00C42581">
        <w:tc>
          <w:tcPr>
            <w:tcW w:w="2245" w:type="dxa"/>
          </w:tcPr>
          <w:p w:rsidR="00EE2FD4" w:rsidRPr="00EE2FD4" w:rsidRDefault="00EE2FD4" w:rsidP="00EE2FD4">
            <w:pPr>
              <w:jc w:val="center"/>
              <w:rPr>
                <w:color w:val="000000"/>
                <w:sz w:val="24"/>
                <w:szCs w:val="24"/>
              </w:rPr>
            </w:pPr>
            <w:r>
              <w:rPr>
                <w:color w:val="000000"/>
                <w:sz w:val="24"/>
                <w:szCs w:val="24"/>
              </w:rPr>
              <w:t>14</w:t>
            </w:r>
          </w:p>
        </w:tc>
        <w:tc>
          <w:tcPr>
            <w:tcW w:w="1890" w:type="dxa"/>
            <w:vAlign w:val="bottom"/>
          </w:tcPr>
          <w:p w:rsidR="00EE2FD4" w:rsidRDefault="00EE2FD4" w:rsidP="00EE2FD4">
            <w:pPr>
              <w:jc w:val="right"/>
              <w:rPr>
                <w:b/>
                <w:color w:val="000000"/>
                <w:sz w:val="24"/>
                <w:szCs w:val="24"/>
              </w:rPr>
            </w:pPr>
            <w:r>
              <w:rPr>
                <w:rFonts w:ascii="Calibri" w:hAnsi="Calibri"/>
                <w:color w:val="000000"/>
              </w:rPr>
              <w:t xml:space="preserve">713 </w:t>
            </w:r>
          </w:p>
        </w:tc>
        <w:tc>
          <w:tcPr>
            <w:tcW w:w="2160" w:type="dxa"/>
            <w:vAlign w:val="center"/>
          </w:tcPr>
          <w:p w:rsidR="00EE2FD4" w:rsidRDefault="00EE2FD4" w:rsidP="00EE2FD4">
            <w:pPr>
              <w:jc w:val="right"/>
              <w:rPr>
                <w:b/>
                <w:color w:val="000000"/>
                <w:sz w:val="24"/>
                <w:szCs w:val="24"/>
              </w:rPr>
            </w:pPr>
            <w:r>
              <w:rPr>
                <w:rFonts w:ascii="Calibri" w:hAnsi="Calibri"/>
                <w:color w:val="000000"/>
              </w:rPr>
              <w:t>1.32%</w:t>
            </w:r>
          </w:p>
        </w:tc>
      </w:tr>
      <w:tr w:rsidR="00EE2FD4" w:rsidTr="00C42581">
        <w:tc>
          <w:tcPr>
            <w:tcW w:w="2245" w:type="dxa"/>
          </w:tcPr>
          <w:p w:rsidR="00EE2FD4" w:rsidRPr="00EE2FD4" w:rsidRDefault="00EE2FD4" w:rsidP="00EE2FD4">
            <w:pPr>
              <w:jc w:val="center"/>
              <w:rPr>
                <w:color w:val="000000"/>
                <w:sz w:val="24"/>
                <w:szCs w:val="24"/>
              </w:rPr>
            </w:pPr>
            <w:r>
              <w:rPr>
                <w:color w:val="000000"/>
                <w:sz w:val="24"/>
                <w:szCs w:val="24"/>
              </w:rPr>
              <w:t>15</w:t>
            </w:r>
          </w:p>
        </w:tc>
        <w:tc>
          <w:tcPr>
            <w:tcW w:w="1890" w:type="dxa"/>
            <w:vAlign w:val="bottom"/>
          </w:tcPr>
          <w:p w:rsidR="00EE2FD4" w:rsidRDefault="00EE2FD4" w:rsidP="00EE2FD4">
            <w:pPr>
              <w:jc w:val="right"/>
              <w:rPr>
                <w:b/>
                <w:color w:val="000000"/>
                <w:sz w:val="24"/>
                <w:szCs w:val="24"/>
              </w:rPr>
            </w:pPr>
            <w:r>
              <w:rPr>
                <w:rFonts w:ascii="Calibri" w:hAnsi="Calibri"/>
                <w:color w:val="000000"/>
              </w:rPr>
              <w:t xml:space="preserve">573 </w:t>
            </w:r>
          </w:p>
        </w:tc>
        <w:tc>
          <w:tcPr>
            <w:tcW w:w="2160" w:type="dxa"/>
            <w:vAlign w:val="center"/>
          </w:tcPr>
          <w:p w:rsidR="00EE2FD4" w:rsidRDefault="00EE2FD4" w:rsidP="00EE2FD4">
            <w:pPr>
              <w:jc w:val="right"/>
              <w:rPr>
                <w:b/>
                <w:color w:val="000000"/>
                <w:sz w:val="24"/>
                <w:szCs w:val="24"/>
              </w:rPr>
            </w:pPr>
            <w:r>
              <w:rPr>
                <w:rFonts w:ascii="Calibri" w:hAnsi="Calibri"/>
                <w:color w:val="000000"/>
              </w:rPr>
              <w:t>1.06%</w:t>
            </w:r>
          </w:p>
        </w:tc>
      </w:tr>
      <w:tr w:rsidR="00EE2FD4" w:rsidTr="00C42581">
        <w:tc>
          <w:tcPr>
            <w:tcW w:w="2245" w:type="dxa"/>
          </w:tcPr>
          <w:p w:rsidR="00EE2FD4" w:rsidRPr="00EE2FD4" w:rsidRDefault="00EE2FD4" w:rsidP="00EE2FD4">
            <w:pPr>
              <w:jc w:val="center"/>
              <w:rPr>
                <w:color w:val="000000"/>
                <w:sz w:val="24"/>
                <w:szCs w:val="24"/>
              </w:rPr>
            </w:pPr>
            <w:r>
              <w:rPr>
                <w:color w:val="000000"/>
                <w:sz w:val="24"/>
                <w:szCs w:val="24"/>
              </w:rPr>
              <w:t>16</w:t>
            </w:r>
          </w:p>
        </w:tc>
        <w:tc>
          <w:tcPr>
            <w:tcW w:w="1890" w:type="dxa"/>
            <w:vAlign w:val="bottom"/>
          </w:tcPr>
          <w:p w:rsidR="00EE2FD4" w:rsidRDefault="00EE2FD4" w:rsidP="00EE2FD4">
            <w:pPr>
              <w:jc w:val="right"/>
              <w:rPr>
                <w:b/>
                <w:color w:val="000000"/>
                <w:sz w:val="24"/>
                <w:szCs w:val="24"/>
              </w:rPr>
            </w:pPr>
            <w:r>
              <w:rPr>
                <w:rFonts w:ascii="Calibri" w:hAnsi="Calibri"/>
                <w:color w:val="000000"/>
              </w:rPr>
              <w:t xml:space="preserve">501 </w:t>
            </w:r>
          </w:p>
        </w:tc>
        <w:tc>
          <w:tcPr>
            <w:tcW w:w="2160" w:type="dxa"/>
            <w:vAlign w:val="center"/>
          </w:tcPr>
          <w:p w:rsidR="00EE2FD4" w:rsidRDefault="00EE2FD4" w:rsidP="00EE2FD4">
            <w:pPr>
              <w:jc w:val="right"/>
              <w:rPr>
                <w:b/>
                <w:color w:val="000000"/>
                <w:sz w:val="24"/>
                <w:szCs w:val="24"/>
              </w:rPr>
            </w:pPr>
            <w:r>
              <w:rPr>
                <w:rFonts w:ascii="Calibri" w:hAnsi="Calibri"/>
                <w:color w:val="000000"/>
              </w:rPr>
              <w:t>0.92%</w:t>
            </w:r>
          </w:p>
        </w:tc>
      </w:tr>
      <w:tr w:rsidR="00EE2FD4" w:rsidTr="00C42581">
        <w:tc>
          <w:tcPr>
            <w:tcW w:w="2245" w:type="dxa"/>
          </w:tcPr>
          <w:p w:rsidR="00EE2FD4" w:rsidRPr="00EE2FD4" w:rsidRDefault="00EE2FD4" w:rsidP="00EE2FD4">
            <w:pPr>
              <w:jc w:val="center"/>
              <w:rPr>
                <w:color w:val="000000"/>
                <w:sz w:val="24"/>
                <w:szCs w:val="24"/>
              </w:rPr>
            </w:pPr>
            <w:r>
              <w:rPr>
                <w:color w:val="000000"/>
                <w:sz w:val="24"/>
                <w:szCs w:val="24"/>
              </w:rPr>
              <w:t>17</w:t>
            </w:r>
          </w:p>
        </w:tc>
        <w:tc>
          <w:tcPr>
            <w:tcW w:w="1890" w:type="dxa"/>
            <w:vAlign w:val="bottom"/>
          </w:tcPr>
          <w:p w:rsidR="00EE2FD4" w:rsidRDefault="00EE2FD4" w:rsidP="00EE2FD4">
            <w:pPr>
              <w:jc w:val="right"/>
              <w:rPr>
                <w:b/>
                <w:color w:val="000000"/>
                <w:sz w:val="24"/>
                <w:szCs w:val="24"/>
              </w:rPr>
            </w:pPr>
            <w:r>
              <w:rPr>
                <w:rFonts w:ascii="Calibri" w:hAnsi="Calibri"/>
                <w:color w:val="000000"/>
              </w:rPr>
              <w:t xml:space="preserve">511 </w:t>
            </w:r>
          </w:p>
        </w:tc>
        <w:tc>
          <w:tcPr>
            <w:tcW w:w="2160" w:type="dxa"/>
            <w:vAlign w:val="center"/>
          </w:tcPr>
          <w:p w:rsidR="00EE2FD4" w:rsidRDefault="00EE2FD4" w:rsidP="00EE2FD4">
            <w:pPr>
              <w:jc w:val="right"/>
              <w:rPr>
                <w:b/>
                <w:color w:val="000000"/>
                <w:sz w:val="24"/>
                <w:szCs w:val="24"/>
              </w:rPr>
            </w:pPr>
            <w:r>
              <w:rPr>
                <w:rFonts w:ascii="Calibri" w:hAnsi="Calibri"/>
                <w:color w:val="000000"/>
              </w:rPr>
              <w:t>0.94%</w:t>
            </w:r>
          </w:p>
        </w:tc>
      </w:tr>
      <w:tr w:rsidR="00EE2FD4" w:rsidTr="00C42581">
        <w:tc>
          <w:tcPr>
            <w:tcW w:w="2245" w:type="dxa"/>
          </w:tcPr>
          <w:p w:rsidR="00EE2FD4" w:rsidRPr="00EE2FD4" w:rsidRDefault="00EE2FD4" w:rsidP="00EE2FD4">
            <w:pPr>
              <w:jc w:val="center"/>
              <w:rPr>
                <w:color w:val="000000"/>
                <w:sz w:val="24"/>
                <w:szCs w:val="24"/>
              </w:rPr>
            </w:pPr>
            <w:r>
              <w:rPr>
                <w:color w:val="000000"/>
                <w:sz w:val="24"/>
                <w:szCs w:val="24"/>
              </w:rPr>
              <w:t>18</w:t>
            </w:r>
          </w:p>
        </w:tc>
        <w:tc>
          <w:tcPr>
            <w:tcW w:w="1890" w:type="dxa"/>
            <w:vAlign w:val="bottom"/>
          </w:tcPr>
          <w:p w:rsidR="00EE2FD4" w:rsidRDefault="00EE2FD4" w:rsidP="00EE2FD4">
            <w:pPr>
              <w:jc w:val="right"/>
              <w:rPr>
                <w:b/>
                <w:color w:val="000000"/>
                <w:sz w:val="24"/>
                <w:szCs w:val="24"/>
              </w:rPr>
            </w:pPr>
            <w:r>
              <w:rPr>
                <w:rFonts w:ascii="Calibri" w:hAnsi="Calibri"/>
                <w:color w:val="000000"/>
              </w:rPr>
              <w:t xml:space="preserve">468 </w:t>
            </w:r>
          </w:p>
        </w:tc>
        <w:tc>
          <w:tcPr>
            <w:tcW w:w="2160" w:type="dxa"/>
            <w:vAlign w:val="center"/>
          </w:tcPr>
          <w:p w:rsidR="00EE2FD4" w:rsidRDefault="00EE2FD4" w:rsidP="00EE2FD4">
            <w:pPr>
              <w:jc w:val="right"/>
              <w:rPr>
                <w:b/>
                <w:color w:val="000000"/>
                <w:sz w:val="24"/>
                <w:szCs w:val="24"/>
              </w:rPr>
            </w:pPr>
            <w:r>
              <w:rPr>
                <w:rFonts w:ascii="Calibri" w:hAnsi="Calibri"/>
                <w:color w:val="000000"/>
              </w:rPr>
              <w:t>0.86%</w:t>
            </w:r>
          </w:p>
        </w:tc>
      </w:tr>
      <w:tr w:rsidR="00EE2FD4" w:rsidTr="00C42581">
        <w:tc>
          <w:tcPr>
            <w:tcW w:w="2245" w:type="dxa"/>
          </w:tcPr>
          <w:p w:rsidR="00EE2FD4" w:rsidRPr="00EE2FD4" w:rsidRDefault="00EE2FD4" w:rsidP="00EE2FD4">
            <w:pPr>
              <w:jc w:val="center"/>
              <w:rPr>
                <w:color w:val="000000"/>
                <w:sz w:val="24"/>
                <w:szCs w:val="24"/>
              </w:rPr>
            </w:pPr>
            <w:r>
              <w:rPr>
                <w:color w:val="000000"/>
                <w:sz w:val="24"/>
                <w:szCs w:val="24"/>
              </w:rPr>
              <w:t>19</w:t>
            </w:r>
          </w:p>
        </w:tc>
        <w:tc>
          <w:tcPr>
            <w:tcW w:w="1890" w:type="dxa"/>
            <w:vAlign w:val="bottom"/>
          </w:tcPr>
          <w:p w:rsidR="00EE2FD4" w:rsidRDefault="00EE2FD4" w:rsidP="00EE2FD4">
            <w:pPr>
              <w:jc w:val="right"/>
              <w:rPr>
                <w:b/>
                <w:color w:val="000000"/>
                <w:sz w:val="24"/>
                <w:szCs w:val="24"/>
              </w:rPr>
            </w:pPr>
            <w:r>
              <w:rPr>
                <w:rFonts w:ascii="Calibri" w:hAnsi="Calibri"/>
                <w:color w:val="000000"/>
              </w:rPr>
              <w:t xml:space="preserve">432 </w:t>
            </w:r>
          </w:p>
        </w:tc>
        <w:tc>
          <w:tcPr>
            <w:tcW w:w="2160" w:type="dxa"/>
            <w:vAlign w:val="center"/>
          </w:tcPr>
          <w:p w:rsidR="00EE2FD4" w:rsidRDefault="00EE2FD4" w:rsidP="00EE2FD4">
            <w:pPr>
              <w:jc w:val="right"/>
              <w:rPr>
                <w:b/>
                <w:color w:val="000000"/>
                <w:sz w:val="24"/>
                <w:szCs w:val="24"/>
              </w:rPr>
            </w:pPr>
            <w:r>
              <w:rPr>
                <w:rFonts w:ascii="Calibri" w:hAnsi="Calibri"/>
                <w:color w:val="000000"/>
              </w:rPr>
              <w:t>0.80%</w:t>
            </w:r>
          </w:p>
        </w:tc>
      </w:tr>
      <w:tr w:rsidR="00EE2FD4" w:rsidTr="00C42581">
        <w:tc>
          <w:tcPr>
            <w:tcW w:w="2245" w:type="dxa"/>
          </w:tcPr>
          <w:p w:rsidR="00EE2FD4" w:rsidRPr="00EE2FD4" w:rsidRDefault="00EE2FD4" w:rsidP="00EE2FD4">
            <w:pPr>
              <w:jc w:val="center"/>
              <w:rPr>
                <w:color w:val="000000"/>
                <w:sz w:val="24"/>
                <w:szCs w:val="24"/>
              </w:rPr>
            </w:pPr>
            <w:r>
              <w:rPr>
                <w:color w:val="000000"/>
                <w:sz w:val="24"/>
                <w:szCs w:val="24"/>
              </w:rPr>
              <w:t>20</w:t>
            </w:r>
          </w:p>
        </w:tc>
        <w:tc>
          <w:tcPr>
            <w:tcW w:w="1890" w:type="dxa"/>
            <w:vAlign w:val="bottom"/>
          </w:tcPr>
          <w:p w:rsidR="00EE2FD4" w:rsidRDefault="00EE2FD4" w:rsidP="00EE2FD4">
            <w:pPr>
              <w:jc w:val="right"/>
              <w:rPr>
                <w:b/>
                <w:color w:val="000000"/>
                <w:sz w:val="24"/>
                <w:szCs w:val="24"/>
              </w:rPr>
            </w:pPr>
            <w:r>
              <w:rPr>
                <w:rFonts w:ascii="Calibri" w:hAnsi="Calibri"/>
                <w:color w:val="000000"/>
              </w:rPr>
              <w:t xml:space="preserve">415 </w:t>
            </w:r>
          </w:p>
        </w:tc>
        <w:tc>
          <w:tcPr>
            <w:tcW w:w="2160" w:type="dxa"/>
            <w:vAlign w:val="center"/>
          </w:tcPr>
          <w:p w:rsidR="00EE2FD4" w:rsidRDefault="00EE2FD4" w:rsidP="00EE2FD4">
            <w:pPr>
              <w:jc w:val="right"/>
              <w:rPr>
                <w:b/>
                <w:color w:val="000000"/>
                <w:sz w:val="24"/>
                <w:szCs w:val="24"/>
              </w:rPr>
            </w:pPr>
            <w:r>
              <w:rPr>
                <w:rFonts w:ascii="Calibri" w:hAnsi="Calibri"/>
                <w:color w:val="000000"/>
              </w:rPr>
              <w:t>0.77%</w:t>
            </w:r>
          </w:p>
        </w:tc>
      </w:tr>
      <w:tr w:rsidR="00EE2FD4" w:rsidTr="00C42581">
        <w:tc>
          <w:tcPr>
            <w:tcW w:w="2245" w:type="dxa"/>
          </w:tcPr>
          <w:p w:rsidR="00EE2FD4" w:rsidRPr="00EE2FD4" w:rsidRDefault="00EE2FD4" w:rsidP="00EE2FD4">
            <w:pPr>
              <w:jc w:val="center"/>
              <w:rPr>
                <w:color w:val="000000"/>
                <w:sz w:val="24"/>
                <w:szCs w:val="24"/>
              </w:rPr>
            </w:pPr>
            <w:r>
              <w:rPr>
                <w:color w:val="000000"/>
                <w:sz w:val="24"/>
                <w:szCs w:val="24"/>
              </w:rPr>
              <w:t>21</w:t>
            </w:r>
          </w:p>
        </w:tc>
        <w:tc>
          <w:tcPr>
            <w:tcW w:w="1890" w:type="dxa"/>
            <w:vAlign w:val="bottom"/>
          </w:tcPr>
          <w:p w:rsidR="00EE2FD4" w:rsidRDefault="00EE2FD4" w:rsidP="00EE2FD4">
            <w:pPr>
              <w:jc w:val="right"/>
              <w:rPr>
                <w:b/>
                <w:color w:val="000000"/>
                <w:sz w:val="24"/>
                <w:szCs w:val="24"/>
              </w:rPr>
            </w:pPr>
            <w:r>
              <w:rPr>
                <w:rFonts w:ascii="Calibri" w:hAnsi="Calibri"/>
                <w:color w:val="000000"/>
              </w:rPr>
              <w:t xml:space="preserve">359 </w:t>
            </w:r>
          </w:p>
        </w:tc>
        <w:tc>
          <w:tcPr>
            <w:tcW w:w="2160" w:type="dxa"/>
            <w:vAlign w:val="center"/>
          </w:tcPr>
          <w:p w:rsidR="00EE2FD4" w:rsidRDefault="00EE2FD4" w:rsidP="00EE2FD4">
            <w:pPr>
              <w:jc w:val="right"/>
              <w:rPr>
                <w:b/>
                <w:color w:val="000000"/>
                <w:sz w:val="24"/>
                <w:szCs w:val="24"/>
              </w:rPr>
            </w:pPr>
            <w:r>
              <w:rPr>
                <w:rFonts w:ascii="Calibri" w:hAnsi="Calibri"/>
                <w:color w:val="000000"/>
              </w:rPr>
              <w:t>0.66%</w:t>
            </w:r>
          </w:p>
        </w:tc>
      </w:tr>
      <w:tr w:rsidR="00EE2FD4" w:rsidTr="00C42581">
        <w:tc>
          <w:tcPr>
            <w:tcW w:w="2245" w:type="dxa"/>
          </w:tcPr>
          <w:p w:rsidR="00EE2FD4" w:rsidRDefault="00EE2FD4" w:rsidP="00EE2FD4">
            <w:pPr>
              <w:jc w:val="center"/>
              <w:rPr>
                <w:color w:val="000000"/>
                <w:sz w:val="24"/>
                <w:szCs w:val="24"/>
              </w:rPr>
            </w:pPr>
            <w:r>
              <w:rPr>
                <w:color w:val="000000"/>
                <w:sz w:val="24"/>
                <w:szCs w:val="24"/>
              </w:rPr>
              <w:t>22</w:t>
            </w:r>
          </w:p>
        </w:tc>
        <w:tc>
          <w:tcPr>
            <w:tcW w:w="1890" w:type="dxa"/>
            <w:vAlign w:val="bottom"/>
          </w:tcPr>
          <w:p w:rsidR="00EE2FD4" w:rsidRDefault="00EE2FD4" w:rsidP="00EE2FD4">
            <w:pPr>
              <w:jc w:val="right"/>
              <w:rPr>
                <w:b/>
                <w:color w:val="000000"/>
                <w:sz w:val="24"/>
                <w:szCs w:val="24"/>
              </w:rPr>
            </w:pPr>
            <w:r>
              <w:rPr>
                <w:rFonts w:ascii="Calibri" w:hAnsi="Calibri"/>
                <w:color w:val="000000"/>
              </w:rPr>
              <w:t xml:space="preserve">320 </w:t>
            </w:r>
          </w:p>
        </w:tc>
        <w:tc>
          <w:tcPr>
            <w:tcW w:w="2160" w:type="dxa"/>
            <w:vAlign w:val="center"/>
          </w:tcPr>
          <w:p w:rsidR="00EE2FD4" w:rsidRDefault="00EE2FD4" w:rsidP="00EE2FD4">
            <w:pPr>
              <w:jc w:val="right"/>
              <w:rPr>
                <w:b/>
                <w:color w:val="000000"/>
                <w:sz w:val="24"/>
                <w:szCs w:val="24"/>
              </w:rPr>
            </w:pPr>
            <w:r>
              <w:rPr>
                <w:rFonts w:ascii="Calibri" w:hAnsi="Calibri"/>
                <w:color w:val="000000"/>
              </w:rPr>
              <w:t>0.59%</w:t>
            </w:r>
          </w:p>
        </w:tc>
      </w:tr>
      <w:tr w:rsidR="00EE2FD4" w:rsidTr="00C42581">
        <w:tc>
          <w:tcPr>
            <w:tcW w:w="2245" w:type="dxa"/>
          </w:tcPr>
          <w:p w:rsidR="00EE2FD4" w:rsidRDefault="00EE2FD4" w:rsidP="00EE2FD4">
            <w:pPr>
              <w:jc w:val="center"/>
              <w:rPr>
                <w:color w:val="000000"/>
                <w:sz w:val="24"/>
                <w:szCs w:val="24"/>
              </w:rPr>
            </w:pPr>
            <w:r>
              <w:rPr>
                <w:color w:val="000000"/>
                <w:sz w:val="24"/>
                <w:szCs w:val="24"/>
              </w:rPr>
              <w:t>23</w:t>
            </w:r>
          </w:p>
        </w:tc>
        <w:tc>
          <w:tcPr>
            <w:tcW w:w="1890" w:type="dxa"/>
            <w:vAlign w:val="bottom"/>
          </w:tcPr>
          <w:p w:rsidR="00EE2FD4" w:rsidRDefault="00EE2FD4" w:rsidP="00EE2FD4">
            <w:pPr>
              <w:jc w:val="right"/>
              <w:rPr>
                <w:b/>
                <w:color w:val="000000"/>
                <w:sz w:val="24"/>
                <w:szCs w:val="24"/>
              </w:rPr>
            </w:pPr>
            <w:r>
              <w:rPr>
                <w:rFonts w:ascii="Calibri" w:hAnsi="Calibri"/>
                <w:color w:val="000000"/>
              </w:rPr>
              <w:t xml:space="preserve">289 </w:t>
            </w:r>
          </w:p>
        </w:tc>
        <w:tc>
          <w:tcPr>
            <w:tcW w:w="2160" w:type="dxa"/>
            <w:vAlign w:val="center"/>
          </w:tcPr>
          <w:p w:rsidR="00EE2FD4" w:rsidRDefault="00EE2FD4" w:rsidP="00EE2FD4">
            <w:pPr>
              <w:jc w:val="right"/>
              <w:rPr>
                <w:b/>
                <w:color w:val="000000"/>
                <w:sz w:val="24"/>
                <w:szCs w:val="24"/>
              </w:rPr>
            </w:pPr>
            <w:r>
              <w:rPr>
                <w:rFonts w:ascii="Calibri" w:hAnsi="Calibri"/>
                <w:color w:val="000000"/>
              </w:rPr>
              <w:t>0.53%</w:t>
            </w:r>
          </w:p>
        </w:tc>
      </w:tr>
      <w:tr w:rsidR="00EE2FD4" w:rsidTr="00C42581">
        <w:tc>
          <w:tcPr>
            <w:tcW w:w="2245" w:type="dxa"/>
          </w:tcPr>
          <w:p w:rsidR="00EE2FD4" w:rsidRDefault="00EE2FD4" w:rsidP="00EE2FD4">
            <w:pPr>
              <w:jc w:val="center"/>
              <w:rPr>
                <w:color w:val="000000"/>
                <w:sz w:val="24"/>
                <w:szCs w:val="24"/>
              </w:rPr>
            </w:pPr>
            <w:r>
              <w:rPr>
                <w:color w:val="000000"/>
                <w:sz w:val="24"/>
                <w:szCs w:val="24"/>
              </w:rPr>
              <w:t>25</w:t>
            </w:r>
          </w:p>
        </w:tc>
        <w:tc>
          <w:tcPr>
            <w:tcW w:w="1890" w:type="dxa"/>
            <w:vAlign w:val="bottom"/>
          </w:tcPr>
          <w:p w:rsidR="00EE2FD4" w:rsidRDefault="00EE2FD4" w:rsidP="00EE2FD4">
            <w:pPr>
              <w:jc w:val="right"/>
              <w:rPr>
                <w:b/>
                <w:color w:val="000000"/>
                <w:sz w:val="24"/>
                <w:szCs w:val="24"/>
              </w:rPr>
            </w:pPr>
            <w:r>
              <w:rPr>
                <w:rFonts w:ascii="Calibri" w:hAnsi="Calibri"/>
                <w:color w:val="000000"/>
              </w:rPr>
              <w:t xml:space="preserve">291 </w:t>
            </w:r>
          </w:p>
        </w:tc>
        <w:tc>
          <w:tcPr>
            <w:tcW w:w="2160" w:type="dxa"/>
            <w:vAlign w:val="center"/>
          </w:tcPr>
          <w:p w:rsidR="00EE2FD4" w:rsidRDefault="00EE2FD4" w:rsidP="00EE2FD4">
            <w:pPr>
              <w:jc w:val="right"/>
              <w:rPr>
                <w:b/>
                <w:color w:val="000000"/>
                <w:sz w:val="24"/>
                <w:szCs w:val="24"/>
              </w:rPr>
            </w:pPr>
            <w:r>
              <w:rPr>
                <w:rFonts w:ascii="Calibri" w:hAnsi="Calibri"/>
                <w:color w:val="000000"/>
              </w:rPr>
              <w:t>0.54%</w:t>
            </w:r>
          </w:p>
        </w:tc>
      </w:tr>
      <w:tr w:rsidR="00EE2FD4" w:rsidTr="00C42581">
        <w:tc>
          <w:tcPr>
            <w:tcW w:w="2245" w:type="dxa"/>
          </w:tcPr>
          <w:p w:rsidR="00EE2FD4" w:rsidRDefault="00EE2FD4" w:rsidP="00EE2FD4">
            <w:pPr>
              <w:jc w:val="center"/>
              <w:rPr>
                <w:color w:val="000000"/>
                <w:sz w:val="24"/>
                <w:szCs w:val="24"/>
              </w:rPr>
            </w:pPr>
            <w:r>
              <w:rPr>
                <w:color w:val="000000"/>
                <w:sz w:val="24"/>
                <w:szCs w:val="24"/>
              </w:rPr>
              <w:t>25 +</w:t>
            </w:r>
          </w:p>
        </w:tc>
        <w:tc>
          <w:tcPr>
            <w:tcW w:w="1890" w:type="dxa"/>
            <w:vAlign w:val="bottom"/>
          </w:tcPr>
          <w:p w:rsidR="00EE2FD4" w:rsidRDefault="00EE2FD4" w:rsidP="00EE2FD4">
            <w:pPr>
              <w:jc w:val="right"/>
              <w:rPr>
                <w:b/>
                <w:color w:val="000000"/>
                <w:sz w:val="24"/>
                <w:szCs w:val="24"/>
              </w:rPr>
            </w:pPr>
            <w:r>
              <w:rPr>
                <w:rFonts w:ascii="Calibri" w:hAnsi="Calibri"/>
                <w:color w:val="000000"/>
              </w:rPr>
              <w:t xml:space="preserve">8,157 </w:t>
            </w:r>
          </w:p>
        </w:tc>
        <w:tc>
          <w:tcPr>
            <w:tcW w:w="2160" w:type="dxa"/>
            <w:vAlign w:val="center"/>
          </w:tcPr>
          <w:p w:rsidR="00EE2FD4" w:rsidRDefault="00EE2FD4" w:rsidP="00EE2FD4">
            <w:pPr>
              <w:jc w:val="right"/>
              <w:rPr>
                <w:b/>
                <w:color w:val="000000"/>
                <w:sz w:val="24"/>
                <w:szCs w:val="24"/>
              </w:rPr>
            </w:pPr>
            <w:r>
              <w:rPr>
                <w:rFonts w:ascii="Calibri" w:hAnsi="Calibri"/>
                <w:color w:val="000000"/>
              </w:rPr>
              <w:t>15.06%</w:t>
            </w:r>
          </w:p>
        </w:tc>
      </w:tr>
    </w:tbl>
    <w:p w:rsidR="00676C05" w:rsidRDefault="00676C05" w:rsidP="00753F04">
      <w:pPr>
        <w:rPr>
          <w:rFonts w:asciiTheme="minorHAnsi" w:hAnsiTheme="minorHAnsi"/>
          <w:color w:val="000000"/>
          <w:sz w:val="24"/>
          <w:szCs w:val="24"/>
        </w:rPr>
      </w:pPr>
    </w:p>
    <w:p w:rsidR="00F112E4" w:rsidRPr="00346EBA" w:rsidRDefault="00676C05" w:rsidP="00F164CE">
      <w:pPr>
        <w:rPr>
          <w:rFonts w:asciiTheme="minorHAnsi" w:hAnsiTheme="minorHAnsi"/>
          <w:color w:val="000000"/>
          <w:sz w:val="24"/>
          <w:szCs w:val="24"/>
        </w:rPr>
      </w:pPr>
      <w:r>
        <w:rPr>
          <w:rFonts w:asciiTheme="minorHAnsi" w:hAnsiTheme="minorHAnsi"/>
          <w:color w:val="000000"/>
          <w:sz w:val="24"/>
          <w:szCs w:val="24"/>
        </w:rPr>
        <w:t xml:space="preserve">Discussion: ALA rewards loyal members with free ALA membership upon retirement if they have twenty-five years of continuous membership. Table 5 lists the number of regular members and their years of continuous membership. </w:t>
      </w:r>
      <w:r w:rsidR="00346EBA">
        <w:rPr>
          <w:rFonts w:asciiTheme="minorHAnsi" w:hAnsiTheme="minorHAnsi"/>
          <w:color w:val="000000"/>
          <w:sz w:val="24"/>
          <w:szCs w:val="24"/>
        </w:rPr>
        <w:t>Members receiving free continuous membership are projected to grow by about 200 to 300 members annually over the next five years.</w:t>
      </w:r>
      <w:r w:rsidR="00AE2836">
        <w:rPr>
          <w:rFonts w:asciiTheme="minorHAnsi" w:hAnsiTheme="minorHAnsi"/>
          <w:color w:val="000000"/>
          <w:sz w:val="24"/>
          <w:szCs w:val="24"/>
        </w:rPr>
        <w:t xml:space="preserve"> </w:t>
      </w:r>
      <w:r>
        <w:rPr>
          <w:rFonts w:asciiTheme="minorHAnsi" w:hAnsiTheme="minorHAnsi"/>
          <w:color w:val="000000"/>
          <w:sz w:val="24"/>
          <w:szCs w:val="24"/>
        </w:rPr>
        <w:t xml:space="preserve">The table also clearly shows that the largest drop off in membership is after one year, which has been a persistent trend for the past two decades. This is typically due to individuals who join </w:t>
      </w:r>
      <w:r w:rsidR="00964C2F">
        <w:rPr>
          <w:rFonts w:asciiTheme="minorHAnsi" w:hAnsiTheme="minorHAnsi"/>
          <w:color w:val="000000"/>
          <w:sz w:val="24"/>
          <w:szCs w:val="24"/>
        </w:rPr>
        <w:t xml:space="preserve">at a reduced member rate </w:t>
      </w:r>
      <w:r>
        <w:rPr>
          <w:rFonts w:asciiTheme="minorHAnsi" w:hAnsiTheme="minorHAnsi"/>
          <w:color w:val="000000"/>
          <w:sz w:val="24"/>
          <w:szCs w:val="24"/>
        </w:rPr>
        <w:t>to attend an ALA or division conference</w:t>
      </w:r>
      <w:r w:rsidR="00964C2F">
        <w:rPr>
          <w:rFonts w:asciiTheme="minorHAnsi" w:hAnsiTheme="minorHAnsi"/>
          <w:color w:val="000000"/>
          <w:sz w:val="24"/>
          <w:szCs w:val="24"/>
        </w:rPr>
        <w:t xml:space="preserve"> but then decide not to renew the following year</w:t>
      </w:r>
      <w:r>
        <w:rPr>
          <w:rFonts w:asciiTheme="minorHAnsi" w:hAnsiTheme="minorHAnsi"/>
          <w:color w:val="000000"/>
          <w:sz w:val="24"/>
          <w:szCs w:val="24"/>
        </w:rPr>
        <w:t xml:space="preserve">. </w:t>
      </w:r>
    </w:p>
    <w:sectPr w:rsidR="00F112E4" w:rsidRPr="00346EBA" w:rsidSect="00676C05">
      <w:footerReference w:type="default" r:id="rId15"/>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FBC" w:rsidRDefault="000C0FBC" w:rsidP="000C0FBC">
      <w:r>
        <w:separator/>
      </w:r>
    </w:p>
  </w:endnote>
  <w:endnote w:type="continuationSeparator" w:id="0">
    <w:p w:rsidR="000C0FBC" w:rsidRDefault="000C0FBC" w:rsidP="000C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847955"/>
      <w:docPartObj>
        <w:docPartGallery w:val="Page Numbers (Bottom of Page)"/>
        <w:docPartUnique/>
      </w:docPartObj>
    </w:sdtPr>
    <w:sdtContent>
      <w:sdt>
        <w:sdtPr>
          <w:id w:val="-1769616900"/>
          <w:docPartObj>
            <w:docPartGallery w:val="Page Numbers (Top of Page)"/>
            <w:docPartUnique/>
          </w:docPartObj>
        </w:sdtPr>
        <w:sdtContent>
          <w:p w:rsidR="000C0FBC" w:rsidRDefault="000C0F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C0FBC" w:rsidRDefault="000C0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FBC" w:rsidRDefault="000C0FBC" w:rsidP="000C0FBC">
      <w:r>
        <w:separator/>
      </w:r>
    </w:p>
  </w:footnote>
  <w:footnote w:type="continuationSeparator" w:id="0">
    <w:p w:rsidR="000C0FBC" w:rsidRDefault="000C0FBC" w:rsidP="000C0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7AF1"/>
    <w:multiLevelType w:val="hybridMultilevel"/>
    <w:tmpl w:val="791E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7359B"/>
    <w:multiLevelType w:val="singleLevel"/>
    <w:tmpl w:val="5024E052"/>
    <w:lvl w:ilvl="0">
      <w:start w:val="2005"/>
      <w:numFmt w:val="decimal"/>
      <w:lvlText w:val="%1"/>
      <w:lvlJc w:val="left"/>
      <w:pPr>
        <w:tabs>
          <w:tab w:val="num" w:pos="5040"/>
        </w:tabs>
        <w:ind w:left="5040" w:hanging="1440"/>
      </w:pPr>
      <w:rPr>
        <w:rFonts w:hint="default"/>
      </w:rPr>
    </w:lvl>
  </w:abstractNum>
  <w:abstractNum w:abstractNumId="2" w15:restartNumberingAfterBreak="0">
    <w:nsid w:val="0D233099"/>
    <w:multiLevelType w:val="singleLevel"/>
    <w:tmpl w:val="4F0A81D4"/>
    <w:lvl w:ilvl="0">
      <w:start w:val="2"/>
      <w:numFmt w:val="decimal"/>
      <w:lvlText w:val="(%1)"/>
      <w:lvlJc w:val="left"/>
      <w:pPr>
        <w:tabs>
          <w:tab w:val="num" w:pos="3960"/>
        </w:tabs>
        <w:ind w:left="3960" w:hanging="360"/>
      </w:pPr>
      <w:rPr>
        <w:rFonts w:hint="default"/>
      </w:rPr>
    </w:lvl>
  </w:abstractNum>
  <w:abstractNum w:abstractNumId="3" w15:restartNumberingAfterBreak="0">
    <w:nsid w:val="13AC5098"/>
    <w:multiLevelType w:val="hybridMultilevel"/>
    <w:tmpl w:val="1AE2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B1C37"/>
    <w:multiLevelType w:val="singleLevel"/>
    <w:tmpl w:val="437076AC"/>
    <w:lvl w:ilvl="0">
      <w:start w:val="2011"/>
      <w:numFmt w:val="decimal"/>
      <w:lvlText w:val="%1"/>
      <w:lvlJc w:val="left"/>
      <w:pPr>
        <w:tabs>
          <w:tab w:val="num" w:pos="5040"/>
        </w:tabs>
        <w:ind w:left="5040" w:hanging="1440"/>
      </w:pPr>
      <w:rPr>
        <w:rFonts w:hint="default"/>
      </w:rPr>
    </w:lvl>
  </w:abstractNum>
  <w:abstractNum w:abstractNumId="5" w15:restartNumberingAfterBreak="0">
    <w:nsid w:val="1EB71103"/>
    <w:multiLevelType w:val="singleLevel"/>
    <w:tmpl w:val="437076AC"/>
    <w:lvl w:ilvl="0">
      <w:start w:val="2011"/>
      <w:numFmt w:val="decimal"/>
      <w:lvlText w:val="%1"/>
      <w:lvlJc w:val="left"/>
      <w:pPr>
        <w:tabs>
          <w:tab w:val="num" w:pos="5040"/>
        </w:tabs>
        <w:ind w:left="5040" w:hanging="1440"/>
      </w:pPr>
      <w:rPr>
        <w:rFonts w:hint="default"/>
      </w:rPr>
    </w:lvl>
  </w:abstractNum>
  <w:abstractNum w:abstractNumId="6" w15:restartNumberingAfterBreak="0">
    <w:nsid w:val="273C5FA8"/>
    <w:multiLevelType w:val="hybridMultilevel"/>
    <w:tmpl w:val="322C4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B252F"/>
    <w:multiLevelType w:val="singleLevel"/>
    <w:tmpl w:val="685648D2"/>
    <w:lvl w:ilvl="0">
      <w:start w:val="2"/>
      <w:numFmt w:val="decimal"/>
      <w:lvlText w:val="(%1)"/>
      <w:lvlJc w:val="left"/>
      <w:pPr>
        <w:tabs>
          <w:tab w:val="num" w:pos="3600"/>
        </w:tabs>
        <w:ind w:left="3600" w:hanging="720"/>
      </w:pPr>
      <w:rPr>
        <w:rFonts w:hint="default"/>
      </w:rPr>
    </w:lvl>
  </w:abstractNum>
  <w:abstractNum w:abstractNumId="8" w15:restartNumberingAfterBreak="0">
    <w:nsid w:val="5E175ABA"/>
    <w:multiLevelType w:val="hybridMultilevel"/>
    <w:tmpl w:val="C3C8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2"/>
  </w:num>
  <w:num w:numId="6">
    <w:abstractNumId w:val="6"/>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7B"/>
    <w:rsid w:val="0001648E"/>
    <w:rsid w:val="00036AF4"/>
    <w:rsid w:val="00066BBC"/>
    <w:rsid w:val="000A2468"/>
    <w:rsid w:val="000C0FBC"/>
    <w:rsid w:val="000C5981"/>
    <w:rsid w:val="00135A62"/>
    <w:rsid w:val="001C10D3"/>
    <w:rsid w:val="001E75C8"/>
    <w:rsid w:val="00201C69"/>
    <w:rsid w:val="00203536"/>
    <w:rsid w:val="00216F77"/>
    <w:rsid w:val="00220FA4"/>
    <w:rsid w:val="0023249B"/>
    <w:rsid w:val="002336CE"/>
    <w:rsid w:val="00234A0F"/>
    <w:rsid w:val="00296D6B"/>
    <w:rsid w:val="002A3F53"/>
    <w:rsid w:val="002C39DB"/>
    <w:rsid w:val="00312484"/>
    <w:rsid w:val="003336BC"/>
    <w:rsid w:val="003464F4"/>
    <w:rsid w:val="00346EBA"/>
    <w:rsid w:val="0038360E"/>
    <w:rsid w:val="003B3285"/>
    <w:rsid w:val="003E1969"/>
    <w:rsid w:val="0040582B"/>
    <w:rsid w:val="00437A05"/>
    <w:rsid w:val="00484FD7"/>
    <w:rsid w:val="004854AB"/>
    <w:rsid w:val="004B0F22"/>
    <w:rsid w:val="004C671C"/>
    <w:rsid w:val="004D1926"/>
    <w:rsid w:val="004F5AF4"/>
    <w:rsid w:val="00551E5C"/>
    <w:rsid w:val="00591DAB"/>
    <w:rsid w:val="005A200D"/>
    <w:rsid w:val="005C3973"/>
    <w:rsid w:val="005E1D2B"/>
    <w:rsid w:val="00645273"/>
    <w:rsid w:val="0065089A"/>
    <w:rsid w:val="00660277"/>
    <w:rsid w:val="00671F7B"/>
    <w:rsid w:val="00676C05"/>
    <w:rsid w:val="006D21A2"/>
    <w:rsid w:val="006F29DF"/>
    <w:rsid w:val="007503F7"/>
    <w:rsid w:val="00753F04"/>
    <w:rsid w:val="008A1FE8"/>
    <w:rsid w:val="008C616D"/>
    <w:rsid w:val="008F26B6"/>
    <w:rsid w:val="008F55E3"/>
    <w:rsid w:val="00902371"/>
    <w:rsid w:val="0094102C"/>
    <w:rsid w:val="009638AB"/>
    <w:rsid w:val="00964C2F"/>
    <w:rsid w:val="00985223"/>
    <w:rsid w:val="009856D5"/>
    <w:rsid w:val="00A563DD"/>
    <w:rsid w:val="00A8493E"/>
    <w:rsid w:val="00AA250D"/>
    <w:rsid w:val="00AB1DF4"/>
    <w:rsid w:val="00AE2836"/>
    <w:rsid w:val="00B27CB4"/>
    <w:rsid w:val="00B3007D"/>
    <w:rsid w:val="00B33F26"/>
    <w:rsid w:val="00B948D7"/>
    <w:rsid w:val="00C1076A"/>
    <w:rsid w:val="00C14548"/>
    <w:rsid w:val="00C716C8"/>
    <w:rsid w:val="00C82C4D"/>
    <w:rsid w:val="00D1524B"/>
    <w:rsid w:val="00D22122"/>
    <w:rsid w:val="00D43891"/>
    <w:rsid w:val="00D727ED"/>
    <w:rsid w:val="00DB6DE4"/>
    <w:rsid w:val="00E0427E"/>
    <w:rsid w:val="00E52946"/>
    <w:rsid w:val="00EC1A15"/>
    <w:rsid w:val="00EE1628"/>
    <w:rsid w:val="00EE2FD4"/>
    <w:rsid w:val="00EE5672"/>
    <w:rsid w:val="00EE7A09"/>
    <w:rsid w:val="00F112E4"/>
    <w:rsid w:val="00F14DE5"/>
    <w:rsid w:val="00F164CE"/>
    <w:rsid w:val="00F4792A"/>
    <w:rsid w:val="00F72FE5"/>
    <w:rsid w:val="00F95652"/>
    <w:rsid w:val="00FB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175E9E-265D-41A2-8F5B-93361E5C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right"/>
      <w:outlineLvl w:val="1"/>
    </w:pPr>
    <w:rPr>
      <w:b/>
      <w:sz w:val="24"/>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720" w:firstLine="7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Indent">
    <w:name w:val="Body Text Indent"/>
    <w:basedOn w:val="Normal"/>
    <w:pPr>
      <w:ind w:left="2160" w:hanging="720"/>
    </w:pPr>
    <w:rPr>
      <w:i/>
      <w:sz w:val="24"/>
    </w:rPr>
  </w:style>
  <w:style w:type="paragraph" w:styleId="Title">
    <w:name w:val="Title"/>
    <w:basedOn w:val="Normal"/>
    <w:qFormat/>
    <w:pPr>
      <w:tabs>
        <w:tab w:val="left" w:pos="994"/>
      </w:tabs>
      <w:jc w:val="center"/>
    </w:pPr>
    <w:rPr>
      <w:b/>
      <w:bCs/>
      <w:color w:val="000000"/>
      <w:sz w:val="23"/>
      <w:szCs w:val="23"/>
    </w:rPr>
  </w:style>
  <w:style w:type="character" w:styleId="Hyperlink">
    <w:name w:val="Hyperlink"/>
    <w:uiPriority w:val="99"/>
    <w:rsid w:val="004854AB"/>
    <w:rPr>
      <w:color w:val="0000FF"/>
      <w:u w:val="single"/>
    </w:rPr>
  </w:style>
  <w:style w:type="character" w:styleId="UnresolvedMention">
    <w:name w:val="Unresolved Mention"/>
    <w:basedOn w:val="DefaultParagraphFont"/>
    <w:uiPriority w:val="99"/>
    <w:semiHidden/>
    <w:unhideWhenUsed/>
    <w:rsid w:val="00484FD7"/>
    <w:rPr>
      <w:color w:val="808080"/>
      <w:shd w:val="clear" w:color="auto" w:fill="E6E6E6"/>
    </w:rPr>
  </w:style>
  <w:style w:type="paragraph" w:styleId="ListParagraph">
    <w:name w:val="List Paragraph"/>
    <w:basedOn w:val="Normal"/>
    <w:uiPriority w:val="34"/>
    <w:qFormat/>
    <w:rsid w:val="00C716C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716C8"/>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389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296D6B"/>
    <w:rPr>
      <w:rFonts w:ascii="Segoe UI" w:hAnsi="Segoe UI" w:cs="Segoe UI"/>
      <w:sz w:val="18"/>
      <w:szCs w:val="18"/>
    </w:rPr>
  </w:style>
  <w:style w:type="character" w:customStyle="1" w:styleId="BalloonTextChar">
    <w:name w:val="Balloon Text Char"/>
    <w:basedOn w:val="DefaultParagraphFont"/>
    <w:link w:val="BalloonText"/>
    <w:rsid w:val="00296D6B"/>
    <w:rPr>
      <w:rFonts w:ascii="Segoe UI" w:hAnsi="Segoe UI" w:cs="Segoe UI"/>
      <w:sz w:val="18"/>
      <w:szCs w:val="18"/>
    </w:rPr>
  </w:style>
  <w:style w:type="paragraph" w:styleId="Header">
    <w:name w:val="header"/>
    <w:basedOn w:val="Normal"/>
    <w:link w:val="HeaderChar"/>
    <w:unhideWhenUsed/>
    <w:rsid w:val="000C0FBC"/>
    <w:pPr>
      <w:tabs>
        <w:tab w:val="center" w:pos="4680"/>
        <w:tab w:val="right" w:pos="9360"/>
      </w:tabs>
    </w:pPr>
  </w:style>
  <w:style w:type="character" w:customStyle="1" w:styleId="HeaderChar">
    <w:name w:val="Header Char"/>
    <w:basedOn w:val="DefaultParagraphFont"/>
    <w:link w:val="Header"/>
    <w:rsid w:val="000C0FBC"/>
  </w:style>
  <w:style w:type="paragraph" w:styleId="Footer">
    <w:name w:val="footer"/>
    <w:basedOn w:val="Normal"/>
    <w:link w:val="FooterChar"/>
    <w:uiPriority w:val="99"/>
    <w:unhideWhenUsed/>
    <w:rsid w:val="000C0FBC"/>
    <w:pPr>
      <w:tabs>
        <w:tab w:val="center" w:pos="4680"/>
        <w:tab w:val="right" w:pos="9360"/>
      </w:tabs>
    </w:pPr>
  </w:style>
  <w:style w:type="character" w:customStyle="1" w:styleId="FooterChar">
    <w:name w:val="Footer Char"/>
    <w:basedOn w:val="DefaultParagraphFont"/>
    <w:link w:val="Footer"/>
    <w:uiPriority w:val="99"/>
    <w:rsid w:val="000C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619954">
      <w:bodyDiv w:val="1"/>
      <w:marLeft w:val="0"/>
      <w:marRight w:val="0"/>
      <w:marTop w:val="0"/>
      <w:marBottom w:val="0"/>
      <w:divBdr>
        <w:top w:val="none" w:sz="0" w:space="0" w:color="auto"/>
        <w:left w:val="none" w:sz="0" w:space="0" w:color="auto"/>
        <w:bottom w:val="none" w:sz="0" w:space="0" w:color="auto"/>
        <w:right w:val="none" w:sz="0" w:space="0" w:color="auto"/>
      </w:divBdr>
    </w:div>
    <w:div w:id="191819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wader@ala.org" TargetMode="External"/><Relationship Id="rId13" Type="http://schemas.openxmlformats.org/officeDocument/2006/relationships/hyperlink" Target="http://www.ala.org/tools/sites/ala.org.tools/files/content/Draft%20of%20Member%20Demographics%20Survey%2001-11-2017.pdf" TargetMode="External"/><Relationship Id="rId3" Type="http://schemas.openxmlformats.org/officeDocument/2006/relationships/settings" Target="settings.xml"/><Relationship Id="rId7" Type="http://schemas.openxmlformats.org/officeDocument/2006/relationships/hyperlink" Target="mailto:cbourdon@ala.org" TargetMode="External"/><Relationship Id="rId12" Type="http://schemas.openxmlformats.org/officeDocument/2006/relationships/hyperlink" Target="http://www.ala.org/membership/upda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org/research/sites/ala.org.research/files/content/librarystaffstats/recruitment/Librarians_supply_demog_analy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swader@ala.org" TargetMode="External"/><Relationship Id="rId4" Type="http://schemas.openxmlformats.org/officeDocument/2006/relationships/webSettings" Target="webSettings.xml"/><Relationship Id="rId9" Type="http://schemas.openxmlformats.org/officeDocument/2006/relationships/hyperlink" Target="mailto:cbourdon@ala.org" TargetMode="External"/><Relationship Id="rId14" Type="http://schemas.openxmlformats.org/officeDocument/2006/relationships/hyperlink" Target="http://www.ala.org/aboutala/offices/report-2016-membership-value-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2601</Words>
  <Characters>14596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ALA Executive Board</vt:lpstr>
    </vt:vector>
  </TitlesOfParts>
  <Company>American Library Association</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 Executive Board</dc:title>
  <dc:subject/>
  <dc:creator>Mary Ghikas</dc:creator>
  <cp:keywords/>
  <cp:lastModifiedBy>JoAnne Kempf</cp:lastModifiedBy>
  <cp:revision>3</cp:revision>
  <cp:lastPrinted>2018-04-11T16:55:00Z</cp:lastPrinted>
  <dcterms:created xsi:type="dcterms:W3CDTF">2018-04-11T19:15:00Z</dcterms:created>
  <dcterms:modified xsi:type="dcterms:W3CDTF">2018-04-12T20:21:00Z</dcterms:modified>
</cp:coreProperties>
</file>