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95A1" w14:textId="0426E40F" w:rsidR="002A3F27" w:rsidRPr="002A3F27" w:rsidRDefault="00864C36" w:rsidP="002A3F27">
      <w:pPr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2A3F27">
        <w:rPr>
          <w:rFonts w:asciiTheme="minorHAnsi" w:hAnsiTheme="minorHAnsi" w:cs="Arial"/>
          <w:b/>
          <w:bCs/>
        </w:rPr>
        <w:t>Minutes</w:t>
      </w:r>
      <w:r w:rsidR="002A3F27" w:rsidRPr="002A3F27">
        <w:rPr>
          <w:rFonts w:asciiTheme="minorHAnsi" w:hAnsiTheme="minorHAnsi" w:cs="Arial"/>
          <w:b/>
          <w:bCs/>
        </w:rPr>
        <w:t xml:space="preserve"> for</w:t>
      </w:r>
      <w:r w:rsidR="002A3F27" w:rsidRPr="002A3F27">
        <w:rPr>
          <w:rFonts w:asciiTheme="minorHAnsi" w:hAnsiTheme="minorHAnsi" w:cs="Arial"/>
          <w:b/>
          <w:bCs/>
          <w:i/>
          <w:iCs/>
        </w:rPr>
        <w:t xml:space="preserve"> </w:t>
      </w:r>
      <w:r w:rsidR="002A3F27" w:rsidRPr="002A3F27">
        <w:rPr>
          <w:rFonts w:asciiTheme="minorHAnsi" w:hAnsiTheme="minorHAnsi"/>
          <w:b/>
          <w:bCs/>
        </w:rPr>
        <w:t>Tuesday, July 21, 2020</w:t>
      </w:r>
    </w:p>
    <w:p w14:paraId="5A8F1B39" w14:textId="77777777" w:rsidR="00D72626" w:rsidRDefault="00D72626" w:rsidP="00864C36">
      <w:pPr>
        <w:pStyle w:val="ListParagraph"/>
        <w:ind w:left="0"/>
        <w:rPr>
          <w:rFonts w:cstheme="minorHAnsi"/>
        </w:rPr>
        <w:sectPr w:rsidR="00D72626" w:rsidSect="008D4837">
          <w:headerReference w:type="default" r:id="rId7"/>
          <w:footerReference w:type="default" r:id="rId8"/>
          <w:pgSz w:w="12240" w:h="15840" w:code="1"/>
          <w:pgMar w:top="270" w:right="720" w:bottom="630" w:left="720" w:header="540" w:footer="134" w:gutter="0"/>
          <w:cols w:space="720"/>
          <w:docGrid w:linePitch="360"/>
        </w:sectPr>
      </w:pPr>
      <w:bookmarkStart w:id="0" w:name="_Hlk19523523"/>
    </w:p>
    <w:bookmarkEnd w:id="0"/>
    <w:p w14:paraId="281AB142" w14:textId="77777777" w:rsidR="002A3F27" w:rsidRDefault="002A3F27" w:rsidP="002A3F27"/>
    <w:p w14:paraId="06188761" w14:textId="44FFE5AB" w:rsidR="002A3F27" w:rsidRPr="002A3F27" w:rsidRDefault="002A3F27" w:rsidP="002A3F27">
      <w:pPr>
        <w:rPr>
          <w:rFonts w:asciiTheme="minorHAnsi" w:hAnsiTheme="minorHAnsi"/>
          <w:sz w:val="22"/>
          <w:szCs w:val="22"/>
        </w:rPr>
        <w:sectPr w:rsidR="002A3F27" w:rsidRPr="002A3F27" w:rsidSect="00D72626">
          <w:type w:val="continuous"/>
          <w:pgSz w:w="12240" w:h="15840" w:code="1"/>
          <w:pgMar w:top="270" w:right="720" w:bottom="630" w:left="720" w:header="540" w:footer="134" w:gutter="0"/>
          <w:cols w:num="2" w:space="720"/>
          <w:docGrid w:linePitch="360"/>
        </w:sectPr>
      </w:pPr>
    </w:p>
    <w:p w14:paraId="2EEE9A91" w14:textId="3AD4E068" w:rsidR="00A95D33" w:rsidRPr="002A3F27" w:rsidRDefault="00A95D33" w:rsidP="00A95D33">
      <w:pPr>
        <w:rPr>
          <w:rFonts w:asciiTheme="minorHAnsi" w:hAnsiTheme="minorHAnsi"/>
          <w:b/>
          <w:bCs/>
          <w:sz w:val="22"/>
          <w:szCs w:val="22"/>
        </w:rPr>
      </w:pPr>
      <w:r w:rsidRPr="002A3F27">
        <w:rPr>
          <w:rFonts w:asciiTheme="minorHAnsi" w:hAnsiTheme="minorHAnsi"/>
          <w:b/>
          <w:bCs/>
          <w:sz w:val="22"/>
          <w:szCs w:val="22"/>
        </w:rPr>
        <w:t>Consent Agenda</w:t>
      </w:r>
    </w:p>
    <w:p w14:paraId="3C1A0E4F" w14:textId="0BE7C659" w:rsidR="00CA7390" w:rsidRPr="002A3F27" w:rsidRDefault="002A3F27" w:rsidP="00CA739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2A3F27">
        <w:rPr>
          <w:rFonts w:asciiTheme="minorHAnsi" w:hAnsiTheme="minorHAnsi"/>
        </w:rPr>
        <w:t xml:space="preserve">Agenda EBD #9.0.1 approved. </w:t>
      </w:r>
      <w:r w:rsidR="00CA7390" w:rsidRPr="002A3F27">
        <w:rPr>
          <w:rFonts w:asciiTheme="minorHAnsi" w:hAnsiTheme="minorHAnsi"/>
        </w:rPr>
        <w:t xml:space="preserve">No </w:t>
      </w:r>
      <w:r w:rsidR="00E83485" w:rsidRPr="002A3F27">
        <w:rPr>
          <w:rFonts w:asciiTheme="minorHAnsi" w:hAnsiTheme="minorHAnsi"/>
        </w:rPr>
        <w:t>o</w:t>
      </w:r>
      <w:r w:rsidR="00CA7390" w:rsidRPr="002A3F27">
        <w:rPr>
          <w:rFonts w:asciiTheme="minorHAnsi" w:hAnsiTheme="minorHAnsi"/>
        </w:rPr>
        <w:t>bjections</w:t>
      </w:r>
      <w:r w:rsidRPr="002A3F27">
        <w:rPr>
          <w:rFonts w:asciiTheme="minorHAnsi" w:hAnsiTheme="minorHAnsi"/>
        </w:rPr>
        <w:t>.</w:t>
      </w:r>
    </w:p>
    <w:p w14:paraId="40BC7950" w14:textId="77777777" w:rsidR="002A3F27" w:rsidRPr="002A3F27" w:rsidRDefault="002A3F27" w:rsidP="002A3F27">
      <w:pPr>
        <w:pStyle w:val="ListParagraph"/>
        <w:rPr>
          <w:rFonts w:asciiTheme="minorHAnsi" w:hAnsiTheme="minorHAnsi"/>
        </w:rPr>
      </w:pPr>
    </w:p>
    <w:p w14:paraId="6370C754" w14:textId="512E0FEE" w:rsidR="00A95D33" w:rsidRPr="002A3F27" w:rsidRDefault="00A95D33" w:rsidP="00CA7390">
      <w:pPr>
        <w:rPr>
          <w:rFonts w:asciiTheme="minorHAnsi" w:hAnsiTheme="minorHAnsi"/>
          <w:b/>
          <w:bCs/>
          <w:sz w:val="22"/>
          <w:szCs w:val="22"/>
        </w:rPr>
      </w:pPr>
      <w:r w:rsidRPr="002A3F27">
        <w:rPr>
          <w:rFonts w:asciiTheme="minorHAnsi" w:hAnsiTheme="minorHAnsi"/>
          <w:b/>
          <w:bCs/>
          <w:sz w:val="22"/>
          <w:szCs w:val="22"/>
        </w:rPr>
        <w:t>Executive Director Update</w:t>
      </w:r>
      <w:r w:rsidR="00DE6BDD" w:rsidRPr="002A3F27">
        <w:rPr>
          <w:rFonts w:asciiTheme="minorHAnsi" w:hAnsiTheme="minorHAnsi"/>
          <w:b/>
          <w:bCs/>
          <w:sz w:val="22"/>
          <w:szCs w:val="22"/>
        </w:rPr>
        <w:t xml:space="preserve"> – Tracie D. Hall </w:t>
      </w:r>
    </w:p>
    <w:p w14:paraId="6F25F0EE" w14:textId="2EF58523" w:rsidR="00CA7390" w:rsidRPr="002A3F27" w:rsidRDefault="00CA7390" w:rsidP="00CA7390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Contract </w:t>
      </w:r>
    </w:p>
    <w:p w14:paraId="622CE097" w14:textId="174450DD" w:rsidR="00CA7390" w:rsidRPr="002A3F27" w:rsidRDefault="00AD68C7" w:rsidP="00AD68C7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Hall proposed v</w:t>
      </w:r>
      <w:r w:rsidR="00CA7390" w:rsidRPr="002A3F27">
        <w:rPr>
          <w:rFonts w:asciiTheme="minorHAnsi" w:hAnsiTheme="minorHAnsi"/>
        </w:rPr>
        <w:t>isibility for the board for contracts at or above $</w:t>
      </w:r>
      <w:r w:rsidRPr="002A3F27">
        <w:rPr>
          <w:rFonts w:asciiTheme="minorHAnsi" w:hAnsiTheme="minorHAnsi"/>
        </w:rPr>
        <w:t>1</w:t>
      </w:r>
      <w:r w:rsidR="00CA7390" w:rsidRPr="002A3F27">
        <w:rPr>
          <w:rFonts w:asciiTheme="minorHAnsi" w:hAnsiTheme="minorHAnsi"/>
        </w:rPr>
        <w:t xml:space="preserve">00,000. </w:t>
      </w:r>
      <w:r w:rsidRPr="002A3F27">
        <w:rPr>
          <w:rFonts w:asciiTheme="minorHAnsi" w:hAnsiTheme="minorHAnsi"/>
        </w:rPr>
        <w:t>Board asked for it to be doubled to $200,000. This is the only change made in the proposal</w:t>
      </w:r>
      <w:r w:rsidR="005B3FD1">
        <w:rPr>
          <w:rFonts w:asciiTheme="minorHAnsi" w:hAnsiTheme="minorHAnsi"/>
        </w:rPr>
        <w:t>.</w:t>
      </w:r>
    </w:p>
    <w:p w14:paraId="78E0BE94" w14:textId="0F269EA1" w:rsidR="00CA7390" w:rsidRPr="002A3F27" w:rsidRDefault="00CA7390" w:rsidP="00CA7390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Board does not need to </w:t>
      </w:r>
      <w:r w:rsidR="00AD68C7" w:rsidRPr="002A3F27">
        <w:rPr>
          <w:rFonts w:asciiTheme="minorHAnsi" w:hAnsiTheme="minorHAnsi"/>
        </w:rPr>
        <w:t xml:space="preserve">formally </w:t>
      </w:r>
      <w:r w:rsidRPr="002A3F27">
        <w:rPr>
          <w:rFonts w:asciiTheme="minorHAnsi" w:hAnsiTheme="minorHAnsi"/>
        </w:rPr>
        <w:t>vote</w:t>
      </w:r>
      <w:r w:rsidR="00AD68C7" w:rsidRPr="002A3F27">
        <w:rPr>
          <w:rFonts w:asciiTheme="minorHAnsi" w:hAnsiTheme="minorHAnsi"/>
        </w:rPr>
        <w:t>.</w:t>
      </w:r>
    </w:p>
    <w:p w14:paraId="061C2132" w14:textId="3EBFF2E4" w:rsidR="00CA7390" w:rsidRPr="002A3F27" w:rsidRDefault="00CA7390" w:rsidP="00CA7390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New Business Development Group</w:t>
      </w:r>
    </w:p>
    <w:p w14:paraId="521B600D" w14:textId="32DEF911" w:rsidR="00CA7390" w:rsidRPr="002A3F27" w:rsidRDefault="00CA7390" w:rsidP="00CA7390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Hall is proposing a </w:t>
      </w:r>
      <w:r w:rsidR="00AD68C7" w:rsidRPr="002A3F27">
        <w:rPr>
          <w:rFonts w:asciiTheme="minorHAnsi" w:hAnsiTheme="minorHAnsi"/>
        </w:rPr>
        <w:t>reconstitution</w:t>
      </w:r>
      <w:r w:rsidRPr="002A3F27">
        <w:rPr>
          <w:rFonts w:asciiTheme="minorHAnsi" w:hAnsiTheme="minorHAnsi"/>
        </w:rPr>
        <w:t xml:space="preserve"> of </w:t>
      </w:r>
      <w:r w:rsidR="00AD68C7" w:rsidRPr="002A3F27">
        <w:rPr>
          <w:rFonts w:asciiTheme="minorHAnsi" w:hAnsiTheme="minorHAnsi"/>
        </w:rPr>
        <w:t>the business development</w:t>
      </w:r>
      <w:r w:rsidRPr="002A3F27">
        <w:rPr>
          <w:rFonts w:asciiTheme="minorHAnsi" w:hAnsiTheme="minorHAnsi"/>
        </w:rPr>
        <w:t xml:space="preserve"> group</w:t>
      </w:r>
      <w:r w:rsidR="005B3FD1">
        <w:rPr>
          <w:rFonts w:asciiTheme="minorHAnsi" w:hAnsiTheme="minorHAnsi"/>
        </w:rPr>
        <w:t>.</w:t>
      </w:r>
    </w:p>
    <w:p w14:paraId="5A0D374A" w14:textId="64F27534" w:rsidR="00CA7390" w:rsidRPr="002A3F27" w:rsidRDefault="00AD68C7" w:rsidP="00CA7390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Comprised of </w:t>
      </w:r>
      <w:r w:rsidR="00C81369">
        <w:rPr>
          <w:rFonts w:asciiTheme="minorHAnsi" w:hAnsiTheme="minorHAnsi"/>
        </w:rPr>
        <w:t xml:space="preserve">at least </w:t>
      </w:r>
      <w:r w:rsidR="00CA7390" w:rsidRPr="002A3F27">
        <w:rPr>
          <w:rFonts w:asciiTheme="minorHAnsi" w:hAnsiTheme="minorHAnsi"/>
        </w:rPr>
        <w:t>8 members; 2</w:t>
      </w:r>
      <w:r w:rsidR="005B3FD1">
        <w:rPr>
          <w:rFonts w:asciiTheme="minorHAnsi" w:hAnsiTheme="minorHAnsi"/>
        </w:rPr>
        <w:t>-</w:t>
      </w:r>
      <w:r w:rsidR="00CA7390" w:rsidRPr="002A3F27">
        <w:rPr>
          <w:rFonts w:asciiTheme="minorHAnsi" w:hAnsiTheme="minorHAnsi"/>
        </w:rPr>
        <w:t>year</w:t>
      </w:r>
      <w:r w:rsidRPr="002A3F27">
        <w:rPr>
          <w:rFonts w:asciiTheme="minorHAnsi" w:hAnsiTheme="minorHAnsi"/>
        </w:rPr>
        <w:t xml:space="preserve"> terms to support pivot years. </w:t>
      </w:r>
    </w:p>
    <w:p w14:paraId="6975DADD" w14:textId="07293CC4" w:rsidR="00CA7390" w:rsidRPr="002A3F27" w:rsidRDefault="00CA7390" w:rsidP="005B3FD1">
      <w:pPr>
        <w:pStyle w:val="ListParagraph"/>
        <w:numPr>
          <w:ilvl w:val="2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½ library </w:t>
      </w:r>
      <w:r w:rsidR="00AD68C7" w:rsidRPr="002A3F27">
        <w:rPr>
          <w:rFonts w:asciiTheme="minorHAnsi" w:hAnsiTheme="minorHAnsi"/>
        </w:rPr>
        <w:t xml:space="preserve">staff, </w:t>
      </w:r>
      <w:r w:rsidRPr="002A3F27">
        <w:rPr>
          <w:rFonts w:asciiTheme="minorHAnsi" w:hAnsiTheme="minorHAnsi"/>
        </w:rPr>
        <w:t>leaders</w:t>
      </w:r>
      <w:r w:rsidR="00AD68C7" w:rsidRPr="002A3F27">
        <w:rPr>
          <w:rFonts w:asciiTheme="minorHAnsi" w:hAnsiTheme="minorHAnsi"/>
        </w:rPr>
        <w:t>,</w:t>
      </w:r>
      <w:r w:rsidRPr="002A3F27">
        <w:rPr>
          <w:rFonts w:asciiTheme="minorHAnsi" w:hAnsiTheme="minorHAnsi"/>
        </w:rPr>
        <w:t xml:space="preserve"> personnel; ½ business leaders</w:t>
      </w:r>
      <w:r w:rsidR="00AD68C7" w:rsidRPr="002A3F27">
        <w:rPr>
          <w:rFonts w:asciiTheme="minorHAnsi" w:hAnsiTheme="minorHAnsi"/>
        </w:rPr>
        <w:t>, experts.</w:t>
      </w:r>
    </w:p>
    <w:p w14:paraId="2DACA132" w14:textId="2E566B78" w:rsidR="00CA7390" w:rsidRPr="002A3F27" w:rsidRDefault="00CA7390" w:rsidP="00CA7390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Group would look at internal and external ALA operations and look at new opportunities for revenue</w:t>
      </w:r>
      <w:r w:rsidR="00FA5233" w:rsidRPr="002A3F27">
        <w:rPr>
          <w:rFonts w:asciiTheme="minorHAnsi" w:hAnsiTheme="minorHAnsi"/>
        </w:rPr>
        <w:t xml:space="preserve"> development</w:t>
      </w:r>
      <w:r w:rsidR="005B3FD1">
        <w:rPr>
          <w:rFonts w:asciiTheme="minorHAnsi" w:hAnsiTheme="minorHAnsi"/>
        </w:rPr>
        <w:t>.</w:t>
      </w:r>
    </w:p>
    <w:p w14:paraId="1A886856" w14:textId="63D0A552" w:rsidR="00B33F9E" w:rsidRPr="002A3F27" w:rsidRDefault="00FA5233" w:rsidP="00B33F9E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Latrice Booker asked about the group’s term. Hall said their commitments and insight would be needed for an extended </w:t>
      </w:r>
      <w:r w:rsidR="00E83485" w:rsidRPr="002A3F27">
        <w:rPr>
          <w:rFonts w:asciiTheme="minorHAnsi" w:hAnsiTheme="minorHAnsi"/>
        </w:rPr>
        <w:t>period</w:t>
      </w:r>
      <w:r w:rsidRPr="002A3F27">
        <w:rPr>
          <w:rFonts w:asciiTheme="minorHAnsi" w:hAnsiTheme="minorHAnsi"/>
        </w:rPr>
        <w:t>.  A</w:t>
      </w:r>
      <w:r w:rsidR="00B33F9E" w:rsidRPr="002A3F27">
        <w:rPr>
          <w:rFonts w:asciiTheme="minorHAnsi" w:hAnsiTheme="minorHAnsi"/>
        </w:rPr>
        <w:t xml:space="preserve">fter two years, we will reevaluate </w:t>
      </w:r>
      <w:r w:rsidRPr="002A3F27">
        <w:rPr>
          <w:rFonts w:asciiTheme="minorHAnsi" w:hAnsiTheme="minorHAnsi"/>
        </w:rPr>
        <w:t>the group.</w:t>
      </w:r>
    </w:p>
    <w:p w14:paraId="77AC68BD" w14:textId="02DE44E3" w:rsidR="00B33F9E" w:rsidRPr="002A3F27" w:rsidRDefault="00B33F9E" w:rsidP="00B33F9E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Karen </w:t>
      </w:r>
      <w:r w:rsidR="00FA5233" w:rsidRPr="002A3F27">
        <w:rPr>
          <w:rFonts w:asciiTheme="minorHAnsi" w:hAnsiTheme="minorHAnsi"/>
        </w:rPr>
        <w:t xml:space="preserve">Schneider </w:t>
      </w:r>
      <w:r w:rsidRPr="002A3F27">
        <w:rPr>
          <w:rFonts w:asciiTheme="minorHAnsi" w:hAnsiTheme="minorHAnsi"/>
        </w:rPr>
        <w:t xml:space="preserve">asked about a description of the group </w:t>
      </w:r>
      <w:r w:rsidR="00E83485" w:rsidRPr="002A3F27">
        <w:rPr>
          <w:rFonts w:asciiTheme="minorHAnsi" w:hAnsiTheme="minorHAnsi"/>
        </w:rPr>
        <w:t>and</w:t>
      </w:r>
      <w:r w:rsidRPr="002A3F27">
        <w:rPr>
          <w:rFonts w:asciiTheme="minorHAnsi" w:hAnsiTheme="minorHAnsi"/>
        </w:rPr>
        <w:t xml:space="preserve"> the outcomes. Hall said the conversations will be formed based on Forward Together, </w:t>
      </w:r>
      <w:r w:rsidR="00FA5233" w:rsidRPr="002A3F27">
        <w:rPr>
          <w:rFonts w:asciiTheme="minorHAnsi" w:hAnsiTheme="minorHAnsi"/>
        </w:rPr>
        <w:t xml:space="preserve">ALA </w:t>
      </w:r>
      <w:r w:rsidRPr="002A3F27">
        <w:rPr>
          <w:rFonts w:asciiTheme="minorHAnsi" w:hAnsiTheme="minorHAnsi"/>
        </w:rPr>
        <w:t>revenue</w:t>
      </w:r>
      <w:r w:rsidR="00FA5233" w:rsidRPr="002A3F27">
        <w:rPr>
          <w:rFonts w:asciiTheme="minorHAnsi" w:hAnsiTheme="minorHAnsi"/>
        </w:rPr>
        <w:t xml:space="preserve"> generation</w:t>
      </w:r>
      <w:r w:rsidRPr="002A3F27">
        <w:rPr>
          <w:rFonts w:asciiTheme="minorHAnsi" w:hAnsiTheme="minorHAnsi"/>
        </w:rPr>
        <w:t xml:space="preserve">, and their </w:t>
      </w:r>
      <w:r w:rsidR="00FA5233" w:rsidRPr="002A3F27">
        <w:rPr>
          <w:rFonts w:asciiTheme="minorHAnsi" w:hAnsiTheme="minorHAnsi"/>
        </w:rPr>
        <w:t xml:space="preserve">subject matter </w:t>
      </w:r>
      <w:r w:rsidRPr="002A3F27">
        <w:rPr>
          <w:rFonts w:asciiTheme="minorHAnsi" w:hAnsiTheme="minorHAnsi"/>
        </w:rPr>
        <w:t>expertise</w:t>
      </w:r>
      <w:r w:rsidR="00FA5233" w:rsidRPr="002A3F27">
        <w:rPr>
          <w:rFonts w:asciiTheme="minorHAnsi" w:hAnsiTheme="minorHAnsi"/>
        </w:rPr>
        <w:t>.</w:t>
      </w:r>
      <w:r w:rsidRPr="002A3F27">
        <w:rPr>
          <w:rFonts w:asciiTheme="minorHAnsi" w:hAnsiTheme="minorHAnsi"/>
        </w:rPr>
        <w:t xml:space="preserve"> </w:t>
      </w:r>
    </w:p>
    <w:p w14:paraId="0BE2C7D1" w14:textId="71F706FA" w:rsidR="00B33F9E" w:rsidRPr="002A3F27" w:rsidRDefault="00B33F9E" w:rsidP="00B33F9E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Preliminary </w:t>
      </w:r>
      <w:r w:rsidR="00CD6D2F" w:rsidRPr="002A3F27">
        <w:rPr>
          <w:rFonts w:asciiTheme="minorHAnsi" w:hAnsiTheme="minorHAnsi"/>
        </w:rPr>
        <w:t xml:space="preserve">Pivot </w:t>
      </w:r>
      <w:r w:rsidR="00FA5233" w:rsidRPr="002A3F27">
        <w:rPr>
          <w:rFonts w:asciiTheme="minorHAnsi" w:hAnsiTheme="minorHAnsi"/>
        </w:rPr>
        <w:t>Strategy</w:t>
      </w:r>
    </w:p>
    <w:p w14:paraId="4C973E23" w14:textId="38B3260B" w:rsidR="00FA5233" w:rsidRPr="002A3F27" w:rsidRDefault="00FA5233" w:rsidP="00CD6D2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2A3F27">
        <w:rPr>
          <w:rFonts w:asciiTheme="minorHAnsi" w:hAnsiTheme="minorHAnsi"/>
        </w:rPr>
        <w:t>Hall provided a background on revenue; our expenses have far outweighed our revenue which is complicated by the pandemic.</w:t>
      </w:r>
      <w:r w:rsidR="000D03BE" w:rsidRPr="002A3F27">
        <w:rPr>
          <w:rFonts w:asciiTheme="minorHAnsi" w:hAnsiTheme="minorHAnsi"/>
        </w:rPr>
        <w:t xml:space="preserve"> By FY25, </w:t>
      </w:r>
      <w:r w:rsidR="005B3FD1">
        <w:rPr>
          <w:rFonts w:asciiTheme="minorHAnsi" w:hAnsiTheme="minorHAnsi"/>
        </w:rPr>
        <w:t>the hope is for</w:t>
      </w:r>
      <w:r w:rsidR="000D03BE" w:rsidRPr="002A3F27">
        <w:rPr>
          <w:rFonts w:asciiTheme="minorHAnsi" w:hAnsiTheme="minorHAnsi"/>
        </w:rPr>
        <w:t xml:space="preserve"> ALA </w:t>
      </w:r>
      <w:r w:rsidR="005B3FD1">
        <w:rPr>
          <w:rFonts w:asciiTheme="minorHAnsi" w:hAnsiTheme="minorHAnsi"/>
        </w:rPr>
        <w:t xml:space="preserve">to be at </w:t>
      </w:r>
      <w:r w:rsidR="000D03BE" w:rsidRPr="002A3F27">
        <w:rPr>
          <w:rFonts w:asciiTheme="minorHAnsi" w:hAnsiTheme="minorHAnsi"/>
        </w:rPr>
        <w:t>the beginning stages of optima</w:t>
      </w:r>
      <w:r w:rsidR="00446B11">
        <w:rPr>
          <w:rFonts w:asciiTheme="minorHAnsi" w:hAnsiTheme="minorHAnsi"/>
        </w:rPr>
        <w:t>l</w:t>
      </w:r>
      <w:r w:rsidR="00C81369">
        <w:rPr>
          <w:rFonts w:asciiTheme="minorHAnsi" w:hAnsiTheme="minorHAnsi"/>
        </w:rPr>
        <w:t xml:space="preserve"> financia</w:t>
      </w:r>
      <w:r w:rsidR="000D03BE" w:rsidRPr="002A3F27">
        <w:rPr>
          <w:rFonts w:asciiTheme="minorHAnsi" w:hAnsiTheme="minorHAnsi"/>
        </w:rPr>
        <w:t>l health.</w:t>
      </w:r>
    </w:p>
    <w:p w14:paraId="6B125386" w14:textId="03F12153" w:rsidR="000D03BE" w:rsidRPr="002A3F27" w:rsidRDefault="000D03BE" w:rsidP="00CD6D2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2A3F27">
        <w:rPr>
          <w:rFonts w:asciiTheme="minorHAnsi" w:hAnsiTheme="minorHAnsi"/>
        </w:rPr>
        <w:t xml:space="preserve">A </w:t>
      </w:r>
      <w:r w:rsidR="00C81369">
        <w:rPr>
          <w:rFonts w:asciiTheme="minorHAnsi" w:hAnsiTheme="minorHAnsi"/>
        </w:rPr>
        <w:t xml:space="preserve">financial </w:t>
      </w:r>
      <w:r w:rsidRPr="002A3F27">
        <w:rPr>
          <w:rFonts w:asciiTheme="minorHAnsi" w:hAnsiTheme="minorHAnsi"/>
        </w:rPr>
        <w:t>downturn</w:t>
      </w:r>
      <w:r w:rsidR="00C81369">
        <w:rPr>
          <w:rFonts w:asciiTheme="minorHAnsi" w:hAnsiTheme="minorHAnsi"/>
        </w:rPr>
        <w:t xml:space="preserve"> for membership</w:t>
      </w:r>
      <w:r w:rsidRPr="002A3F27">
        <w:rPr>
          <w:rFonts w:asciiTheme="minorHAnsi" w:hAnsiTheme="minorHAnsi"/>
        </w:rPr>
        <w:t xml:space="preserve"> is predicted because of temporary library closures, layoffs, furloughs; membership is </w:t>
      </w:r>
      <w:r w:rsidR="00C81369" w:rsidRPr="002A3F27">
        <w:rPr>
          <w:rFonts w:asciiTheme="minorHAnsi" w:hAnsiTheme="minorHAnsi"/>
        </w:rPr>
        <w:t xml:space="preserve">expected to be </w:t>
      </w:r>
      <w:r w:rsidR="00C81369">
        <w:rPr>
          <w:rFonts w:asciiTheme="minorHAnsi" w:hAnsiTheme="minorHAnsi"/>
        </w:rPr>
        <w:t xml:space="preserve">negatively </w:t>
      </w:r>
      <w:r w:rsidRPr="002A3F27">
        <w:rPr>
          <w:rFonts w:asciiTheme="minorHAnsi" w:hAnsiTheme="minorHAnsi"/>
        </w:rPr>
        <w:t>impacted</w:t>
      </w:r>
      <w:r w:rsidR="00C81369">
        <w:rPr>
          <w:rFonts w:asciiTheme="minorHAnsi" w:hAnsiTheme="minorHAnsi"/>
        </w:rPr>
        <w:t xml:space="preserve"> for at least a few years as a result of the pandemic</w:t>
      </w:r>
      <w:r w:rsidRPr="002A3F27">
        <w:rPr>
          <w:rFonts w:asciiTheme="minorHAnsi" w:hAnsiTheme="minorHAnsi"/>
        </w:rPr>
        <w:t>.</w:t>
      </w:r>
    </w:p>
    <w:p w14:paraId="3640FA73" w14:textId="7739FA7A" w:rsidR="000D03BE" w:rsidRPr="002A3F27" w:rsidRDefault="00C81369" w:rsidP="00CD6D2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new </w:t>
      </w:r>
      <w:r w:rsidRPr="002A3F27">
        <w:rPr>
          <w:rFonts w:asciiTheme="minorHAnsi" w:hAnsiTheme="minorHAnsi"/>
        </w:rPr>
        <w:t>January</w:t>
      </w:r>
      <w:r>
        <w:rPr>
          <w:rFonts w:asciiTheme="minorHAnsi" w:hAnsiTheme="minorHAnsi"/>
        </w:rPr>
        <w:t xml:space="preserve"> c</w:t>
      </w:r>
      <w:r w:rsidR="000D03BE" w:rsidRPr="002A3F27">
        <w:rPr>
          <w:rFonts w:asciiTheme="minorHAnsi" w:hAnsiTheme="minorHAnsi"/>
        </w:rPr>
        <w:t xml:space="preserve">onference </w:t>
      </w:r>
      <w:r>
        <w:rPr>
          <w:rFonts w:asciiTheme="minorHAnsi" w:hAnsiTheme="minorHAnsi"/>
        </w:rPr>
        <w:t xml:space="preserve">platform </w:t>
      </w:r>
      <w:r w:rsidR="000D03BE" w:rsidRPr="002A3F27">
        <w:rPr>
          <w:rFonts w:asciiTheme="minorHAnsi" w:hAnsiTheme="minorHAnsi"/>
        </w:rPr>
        <w:t>“Li</w:t>
      </w:r>
      <w:r>
        <w:rPr>
          <w:rFonts w:asciiTheme="minorHAnsi" w:hAnsiTheme="minorHAnsi"/>
        </w:rPr>
        <w:t>bLearnX</w:t>
      </w:r>
      <w:r w:rsidR="000D03BE" w:rsidRPr="002A3F27">
        <w:rPr>
          <w:rFonts w:asciiTheme="minorHAnsi" w:hAnsiTheme="minorHAnsi"/>
        </w:rPr>
        <w:t>” will be smaller and focused on continuing education and professional development</w:t>
      </w:r>
      <w:r>
        <w:rPr>
          <w:rFonts w:asciiTheme="minorHAnsi" w:hAnsiTheme="minorHAnsi"/>
        </w:rPr>
        <w:t xml:space="preserve"> as well as specialized library roles and literature/literary awards (</w:t>
      </w:r>
      <w:r w:rsidR="00446B11">
        <w:rPr>
          <w:rFonts w:asciiTheme="minorHAnsi" w:hAnsiTheme="minorHAnsi"/>
        </w:rPr>
        <w:t>e.g.</w:t>
      </w:r>
      <w:r>
        <w:rPr>
          <w:rFonts w:asciiTheme="minorHAnsi" w:hAnsiTheme="minorHAnsi"/>
        </w:rPr>
        <w:t xml:space="preserve"> the YMAs)</w:t>
      </w:r>
      <w:r w:rsidR="000D03BE" w:rsidRPr="002A3F27">
        <w:rPr>
          <w:rFonts w:asciiTheme="minorHAnsi" w:hAnsiTheme="minorHAnsi"/>
        </w:rPr>
        <w:t>.</w:t>
      </w:r>
    </w:p>
    <w:p w14:paraId="6EFB9C40" w14:textId="75A351A3" w:rsidR="000D03BE" w:rsidRDefault="00C81369" w:rsidP="00CD6D2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By </w:t>
      </w:r>
      <w:r w:rsidR="000D03BE" w:rsidRPr="002A3F27">
        <w:rPr>
          <w:rFonts w:asciiTheme="minorHAnsi" w:hAnsiTheme="minorHAnsi"/>
        </w:rPr>
        <w:t>FY2</w:t>
      </w:r>
      <w:r>
        <w:rPr>
          <w:rFonts w:asciiTheme="minorHAnsi" w:hAnsiTheme="minorHAnsi"/>
        </w:rPr>
        <w:t>3</w:t>
      </w:r>
      <w:r w:rsidR="000D03BE" w:rsidRPr="002A3F27">
        <w:rPr>
          <w:rFonts w:asciiTheme="minorHAnsi" w:hAnsiTheme="minorHAnsi"/>
        </w:rPr>
        <w:t xml:space="preserve">, we are looking at </w:t>
      </w:r>
      <w:r>
        <w:rPr>
          <w:rFonts w:asciiTheme="minorHAnsi" w:hAnsiTheme="minorHAnsi"/>
        </w:rPr>
        <w:t xml:space="preserve">having grown to </w:t>
      </w:r>
      <w:r w:rsidR="000D03BE" w:rsidRPr="002A3F27">
        <w:rPr>
          <w:rFonts w:asciiTheme="minorHAnsi" w:hAnsiTheme="minorHAnsi"/>
        </w:rPr>
        <w:t xml:space="preserve">5 revenue streams with </w:t>
      </w:r>
      <w:r w:rsidRPr="002A3F27">
        <w:rPr>
          <w:rFonts w:asciiTheme="minorHAnsi" w:hAnsiTheme="minorHAnsi"/>
        </w:rPr>
        <w:t>Conference Services</w:t>
      </w:r>
      <w:r>
        <w:rPr>
          <w:rFonts w:asciiTheme="minorHAnsi" w:hAnsiTheme="minorHAnsi"/>
        </w:rPr>
        <w:t xml:space="preserve">, </w:t>
      </w:r>
      <w:r w:rsidR="000D03BE" w:rsidRPr="002A3F27">
        <w:rPr>
          <w:rFonts w:asciiTheme="minorHAnsi" w:hAnsiTheme="minorHAnsi"/>
        </w:rPr>
        <w:t>C</w:t>
      </w:r>
      <w:r w:rsidR="00FF59A5">
        <w:rPr>
          <w:rFonts w:asciiTheme="minorHAnsi" w:hAnsiTheme="minorHAnsi"/>
        </w:rPr>
        <w:t>ontinuing Education</w:t>
      </w:r>
      <w:r>
        <w:rPr>
          <w:rFonts w:asciiTheme="minorHAnsi" w:hAnsiTheme="minorHAnsi"/>
        </w:rPr>
        <w:t xml:space="preserve"> </w:t>
      </w:r>
      <w:r w:rsidR="00FF59A5">
        <w:rPr>
          <w:rFonts w:asciiTheme="minorHAnsi" w:hAnsiTheme="minorHAnsi"/>
        </w:rPr>
        <w:t>(C</w:t>
      </w:r>
      <w:r w:rsidR="000D03BE" w:rsidRPr="002A3F27">
        <w:rPr>
          <w:rFonts w:asciiTheme="minorHAnsi" w:hAnsiTheme="minorHAnsi"/>
        </w:rPr>
        <w:t>E</w:t>
      </w:r>
      <w:r>
        <w:rPr>
          <w:rFonts w:asciiTheme="minorHAnsi" w:hAnsiTheme="minorHAnsi"/>
        </w:rPr>
        <w:t>, new</w:t>
      </w:r>
      <w:r w:rsidR="00FF59A5">
        <w:rPr>
          <w:rFonts w:asciiTheme="minorHAnsi" w:hAnsiTheme="minorHAnsi"/>
        </w:rPr>
        <w:t>)</w:t>
      </w:r>
      <w:r>
        <w:rPr>
          <w:rFonts w:asciiTheme="minorHAnsi" w:hAnsiTheme="minorHAnsi"/>
        </w:rPr>
        <w:t>, Co</w:t>
      </w:r>
      <w:r w:rsidRPr="002A3F27">
        <w:rPr>
          <w:rFonts w:asciiTheme="minorHAnsi" w:hAnsiTheme="minorHAnsi"/>
        </w:rPr>
        <w:t xml:space="preserve">ntributed </w:t>
      </w:r>
      <w:r>
        <w:rPr>
          <w:rFonts w:asciiTheme="minorHAnsi" w:hAnsiTheme="minorHAnsi"/>
        </w:rPr>
        <w:t>R</w:t>
      </w:r>
      <w:r w:rsidRPr="002A3F27">
        <w:rPr>
          <w:rFonts w:asciiTheme="minorHAnsi" w:hAnsiTheme="minorHAnsi"/>
        </w:rPr>
        <w:t>evenue</w:t>
      </w:r>
      <w:r>
        <w:rPr>
          <w:rFonts w:asciiTheme="minorHAnsi" w:hAnsiTheme="minorHAnsi"/>
        </w:rPr>
        <w:t xml:space="preserve"> (new), Membership </w:t>
      </w:r>
      <w:r w:rsidR="000D03BE" w:rsidRPr="002A3F27">
        <w:rPr>
          <w:rFonts w:asciiTheme="minorHAnsi" w:hAnsiTheme="minorHAnsi"/>
        </w:rPr>
        <w:t>and Publishing</w:t>
      </w:r>
      <w:r>
        <w:rPr>
          <w:rFonts w:asciiTheme="minorHAnsi" w:hAnsiTheme="minorHAnsi"/>
        </w:rPr>
        <w:t>.</w:t>
      </w:r>
    </w:p>
    <w:p w14:paraId="157FDBFE" w14:textId="1A091E31" w:rsidR="00C81369" w:rsidRPr="002A3F27" w:rsidRDefault="00C81369" w:rsidP="00CD6D2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By FY 25, we are looking at adding and monetizing Data and Research as a sixth revenue stream</w:t>
      </w:r>
    </w:p>
    <w:p w14:paraId="48CC9C4F" w14:textId="225A9710" w:rsidR="000D03BE" w:rsidRPr="002A3F27" w:rsidRDefault="000D03BE" w:rsidP="00CD6D2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2A3F27">
        <w:rPr>
          <w:rFonts w:asciiTheme="minorHAnsi" w:hAnsiTheme="minorHAnsi"/>
        </w:rPr>
        <w:t>More public facing products and programs</w:t>
      </w:r>
      <w:r w:rsidR="00FF59A5">
        <w:rPr>
          <w:rFonts w:asciiTheme="minorHAnsi" w:hAnsiTheme="minorHAnsi"/>
        </w:rPr>
        <w:t xml:space="preserve"> via </w:t>
      </w:r>
      <w:r w:rsidRPr="002A3F27">
        <w:rPr>
          <w:rFonts w:asciiTheme="minorHAnsi" w:hAnsiTheme="minorHAnsi"/>
        </w:rPr>
        <w:t>annual conference, American Libraries, Booklist</w:t>
      </w:r>
      <w:r w:rsidR="00FF59A5">
        <w:rPr>
          <w:rFonts w:asciiTheme="minorHAnsi" w:hAnsiTheme="minorHAnsi"/>
        </w:rPr>
        <w:t>.</w:t>
      </w:r>
      <w:r w:rsidRPr="002A3F27">
        <w:rPr>
          <w:rFonts w:asciiTheme="minorHAnsi" w:hAnsiTheme="minorHAnsi"/>
        </w:rPr>
        <w:t xml:space="preserve"> </w:t>
      </w:r>
      <w:r w:rsidR="00DB293C">
        <w:rPr>
          <w:rFonts w:asciiTheme="minorHAnsi" w:hAnsiTheme="minorHAnsi"/>
        </w:rPr>
        <w:t>Publishing and CE moving into Foreign Markets</w:t>
      </w:r>
    </w:p>
    <w:p w14:paraId="3405A66F" w14:textId="4087E1BA" w:rsidR="00CD6D2F" w:rsidRPr="002A3F27" w:rsidRDefault="000D03BE" w:rsidP="00CD6D2F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We are seeing the g</w:t>
      </w:r>
      <w:r w:rsidR="00CD6D2F" w:rsidRPr="002A3F27">
        <w:rPr>
          <w:rFonts w:asciiTheme="minorHAnsi" w:hAnsiTheme="minorHAnsi"/>
        </w:rPr>
        <w:t xml:space="preserve">raduated growth of contributed revenue. We have received the green light to apply for grants </w:t>
      </w:r>
      <w:r w:rsidRPr="002A3F27">
        <w:rPr>
          <w:rFonts w:asciiTheme="minorHAnsi" w:hAnsiTheme="minorHAnsi"/>
        </w:rPr>
        <w:t xml:space="preserve">at or </w:t>
      </w:r>
      <w:r w:rsidR="00CD6D2F" w:rsidRPr="002A3F27">
        <w:rPr>
          <w:rFonts w:asciiTheme="minorHAnsi" w:hAnsiTheme="minorHAnsi"/>
        </w:rPr>
        <w:t xml:space="preserve">above the </w:t>
      </w:r>
      <w:r w:rsidR="004C2061" w:rsidRPr="002A3F27">
        <w:rPr>
          <w:rFonts w:asciiTheme="minorHAnsi" w:hAnsiTheme="minorHAnsi"/>
        </w:rPr>
        <w:t>6-figure</w:t>
      </w:r>
      <w:r w:rsidR="00CD6D2F" w:rsidRPr="002A3F27">
        <w:rPr>
          <w:rFonts w:asciiTheme="minorHAnsi" w:hAnsiTheme="minorHAnsi"/>
        </w:rPr>
        <w:t xml:space="preserve"> level. </w:t>
      </w:r>
      <w:r w:rsidRPr="002A3F27">
        <w:rPr>
          <w:rFonts w:asciiTheme="minorHAnsi" w:hAnsiTheme="minorHAnsi"/>
        </w:rPr>
        <w:t>G</w:t>
      </w:r>
      <w:r w:rsidR="00CD6D2F" w:rsidRPr="002A3F27">
        <w:rPr>
          <w:rFonts w:asciiTheme="minorHAnsi" w:hAnsiTheme="minorHAnsi"/>
        </w:rPr>
        <w:t xml:space="preserve">rants renewed. </w:t>
      </w:r>
      <w:r w:rsidRPr="002A3F27">
        <w:rPr>
          <w:rFonts w:asciiTheme="minorHAnsi" w:hAnsiTheme="minorHAnsi"/>
        </w:rPr>
        <w:t>O</w:t>
      </w:r>
      <w:r w:rsidR="00CD6D2F" w:rsidRPr="002A3F27">
        <w:rPr>
          <w:rFonts w:asciiTheme="minorHAnsi" w:hAnsiTheme="minorHAnsi"/>
        </w:rPr>
        <w:t xml:space="preserve">pportunity to get </w:t>
      </w:r>
      <w:r w:rsidR="00DB293C">
        <w:rPr>
          <w:rFonts w:asciiTheme="minorHAnsi" w:hAnsiTheme="minorHAnsi"/>
        </w:rPr>
        <w:t xml:space="preserve">CR </w:t>
      </w:r>
      <w:r w:rsidR="00CD6D2F" w:rsidRPr="002A3F27">
        <w:rPr>
          <w:rFonts w:asciiTheme="minorHAnsi" w:hAnsiTheme="minorHAnsi"/>
        </w:rPr>
        <w:t xml:space="preserve">to the level </w:t>
      </w:r>
      <w:r w:rsidR="00DB293C">
        <w:rPr>
          <w:rFonts w:asciiTheme="minorHAnsi" w:hAnsiTheme="minorHAnsi"/>
        </w:rPr>
        <w:t xml:space="preserve">of </w:t>
      </w:r>
      <w:r w:rsidR="00CD6D2F" w:rsidRPr="002A3F27">
        <w:rPr>
          <w:rFonts w:asciiTheme="minorHAnsi" w:hAnsiTheme="minorHAnsi"/>
        </w:rPr>
        <w:t xml:space="preserve">other </w:t>
      </w:r>
      <w:r w:rsidR="004C2061" w:rsidRPr="002A3F27">
        <w:rPr>
          <w:rFonts w:asciiTheme="minorHAnsi" w:hAnsiTheme="minorHAnsi"/>
        </w:rPr>
        <w:t>nonprofits</w:t>
      </w:r>
      <w:r w:rsidRPr="002A3F27">
        <w:rPr>
          <w:rFonts w:asciiTheme="minorHAnsi" w:hAnsiTheme="minorHAnsi"/>
        </w:rPr>
        <w:t xml:space="preserve"> which is 10%</w:t>
      </w:r>
      <w:r w:rsidR="00DB293C">
        <w:rPr>
          <w:rFonts w:asciiTheme="minorHAnsi" w:hAnsiTheme="minorHAnsi"/>
        </w:rPr>
        <w:t xml:space="preserve"> to 15%</w:t>
      </w:r>
      <w:r w:rsidRPr="002A3F27">
        <w:rPr>
          <w:rFonts w:asciiTheme="minorHAnsi" w:hAnsiTheme="minorHAnsi"/>
        </w:rPr>
        <w:t xml:space="preserve"> of revenue coming from contributed sources. </w:t>
      </w:r>
    </w:p>
    <w:p w14:paraId="04222D1D" w14:textId="67A325E6" w:rsidR="00CD6D2F" w:rsidRPr="002A3F27" w:rsidRDefault="00CD6D2F" w:rsidP="00CD6D2F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Stron</w:t>
      </w:r>
      <w:r w:rsidR="00147E9F" w:rsidRPr="002A3F27">
        <w:rPr>
          <w:rFonts w:asciiTheme="minorHAnsi" w:hAnsiTheme="minorHAnsi"/>
        </w:rPr>
        <w:t>g divisions, with a goal that 75% of members find their home in a division. Divisions help with retention and engagement</w:t>
      </w:r>
      <w:r w:rsidR="00FF59A5">
        <w:rPr>
          <w:rFonts w:asciiTheme="minorHAnsi" w:hAnsiTheme="minorHAnsi"/>
        </w:rPr>
        <w:t>.</w:t>
      </w:r>
    </w:p>
    <w:p w14:paraId="13BCA34D" w14:textId="66761CBD" w:rsidR="00CD6D2F" w:rsidRPr="002A3F27" w:rsidRDefault="00CD6D2F" w:rsidP="00CD6D2F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Maria </w:t>
      </w:r>
      <w:r w:rsidR="00147E9F" w:rsidRPr="002A3F27">
        <w:rPr>
          <w:rFonts w:asciiTheme="minorHAnsi" w:hAnsiTheme="minorHAnsi"/>
        </w:rPr>
        <w:t>McCauley added</w:t>
      </w:r>
      <w:r w:rsidRPr="002A3F27">
        <w:rPr>
          <w:rFonts w:asciiTheme="minorHAnsi" w:hAnsiTheme="minorHAnsi"/>
        </w:rPr>
        <w:t xml:space="preserve"> </w:t>
      </w:r>
      <w:r w:rsidR="00147E9F" w:rsidRPr="002A3F27">
        <w:rPr>
          <w:rFonts w:asciiTheme="minorHAnsi" w:hAnsiTheme="minorHAnsi"/>
        </w:rPr>
        <w:t xml:space="preserve">Guadalajara </w:t>
      </w:r>
      <w:r w:rsidRPr="002A3F27">
        <w:rPr>
          <w:rFonts w:asciiTheme="minorHAnsi" w:hAnsiTheme="minorHAnsi"/>
        </w:rPr>
        <w:t xml:space="preserve">Book </w:t>
      </w:r>
      <w:r w:rsidR="00147E9F" w:rsidRPr="002A3F27">
        <w:rPr>
          <w:rFonts w:asciiTheme="minorHAnsi" w:hAnsiTheme="minorHAnsi"/>
        </w:rPr>
        <w:t>F</w:t>
      </w:r>
      <w:r w:rsidRPr="002A3F27">
        <w:rPr>
          <w:rFonts w:asciiTheme="minorHAnsi" w:hAnsiTheme="minorHAnsi"/>
        </w:rPr>
        <w:t xml:space="preserve">air </w:t>
      </w:r>
      <w:r w:rsidR="00147E9F" w:rsidRPr="002A3F27">
        <w:rPr>
          <w:rFonts w:asciiTheme="minorHAnsi" w:hAnsiTheme="minorHAnsi"/>
        </w:rPr>
        <w:t xml:space="preserve">was </w:t>
      </w:r>
      <w:r w:rsidRPr="002A3F27">
        <w:rPr>
          <w:rFonts w:asciiTheme="minorHAnsi" w:hAnsiTheme="minorHAnsi"/>
        </w:rPr>
        <w:t>compelling seeing the public facing aspect. Interesting possibilities</w:t>
      </w:r>
      <w:r w:rsidR="00147E9F" w:rsidRPr="002A3F27">
        <w:rPr>
          <w:rFonts w:asciiTheme="minorHAnsi" w:hAnsiTheme="minorHAnsi"/>
        </w:rPr>
        <w:t xml:space="preserve"> with ALA</w:t>
      </w:r>
      <w:r w:rsidR="00E83485" w:rsidRPr="002A3F27">
        <w:rPr>
          <w:rFonts w:asciiTheme="minorHAnsi" w:hAnsiTheme="minorHAnsi"/>
        </w:rPr>
        <w:t>.</w:t>
      </w:r>
    </w:p>
    <w:p w14:paraId="04CC041D" w14:textId="1DE86222" w:rsidR="00CD6D2F" w:rsidRPr="002A3F27" w:rsidRDefault="00147E9F" w:rsidP="00845B0C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Schneider</w:t>
      </w:r>
      <w:r w:rsidR="00CD6D2F" w:rsidRPr="002A3F27">
        <w:rPr>
          <w:rFonts w:asciiTheme="minorHAnsi" w:hAnsiTheme="minorHAnsi"/>
        </w:rPr>
        <w:t xml:space="preserve"> a</w:t>
      </w:r>
      <w:r w:rsidR="00845B0C" w:rsidRPr="002A3F27">
        <w:rPr>
          <w:rFonts w:asciiTheme="minorHAnsi" w:hAnsiTheme="minorHAnsi"/>
        </w:rPr>
        <w:t xml:space="preserve">sked where </w:t>
      </w:r>
      <w:r w:rsidR="00FF59A5" w:rsidRPr="002A3F27">
        <w:rPr>
          <w:rFonts w:asciiTheme="minorHAnsi" w:hAnsiTheme="minorHAnsi"/>
        </w:rPr>
        <w:t>the resources for the personnel are</w:t>
      </w:r>
      <w:r w:rsidR="00845B0C" w:rsidRPr="002A3F27">
        <w:rPr>
          <w:rFonts w:asciiTheme="minorHAnsi" w:hAnsiTheme="minorHAnsi"/>
        </w:rPr>
        <w:t xml:space="preserve"> that we will need to drive </w:t>
      </w:r>
      <w:r w:rsidR="00FF59A5" w:rsidRPr="002A3F27">
        <w:rPr>
          <w:rFonts w:asciiTheme="minorHAnsi" w:hAnsiTheme="minorHAnsi"/>
        </w:rPr>
        <w:t>these initiatives</w:t>
      </w:r>
      <w:r w:rsidR="00FF59A5">
        <w:rPr>
          <w:rFonts w:asciiTheme="minorHAnsi" w:hAnsiTheme="minorHAnsi"/>
        </w:rPr>
        <w:t>.</w:t>
      </w:r>
      <w:r w:rsidR="00845B0C" w:rsidRPr="002A3F27">
        <w:rPr>
          <w:rFonts w:asciiTheme="minorHAnsi" w:hAnsiTheme="minorHAnsi"/>
        </w:rPr>
        <w:t xml:space="preserve"> Hall said</w:t>
      </w:r>
      <w:r w:rsidR="00CD6D2F" w:rsidRPr="002A3F27">
        <w:rPr>
          <w:rFonts w:asciiTheme="minorHAnsi" w:hAnsiTheme="minorHAnsi"/>
        </w:rPr>
        <w:t xml:space="preserve"> we are engaging in charrettes</w:t>
      </w:r>
      <w:r w:rsidR="00845B0C" w:rsidRPr="002A3F27">
        <w:rPr>
          <w:rFonts w:asciiTheme="minorHAnsi" w:hAnsiTheme="minorHAnsi"/>
        </w:rPr>
        <w:t xml:space="preserve"> around </w:t>
      </w:r>
      <w:r w:rsidR="00F859A2" w:rsidRPr="002A3F27">
        <w:rPr>
          <w:rFonts w:asciiTheme="minorHAnsi" w:hAnsiTheme="minorHAnsi"/>
        </w:rPr>
        <w:t xml:space="preserve">External Relations and </w:t>
      </w:r>
      <w:r w:rsidR="00925C1B" w:rsidRPr="002A3F27">
        <w:rPr>
          <w:rFonts w:asciiTheme="minorHAnsi" w:hAnsiTheme="minorHAnsi"/>
        </w:rPr>
        <w:t>Conference</w:t>
      </w:r>
      <w:r w:rsidR="00CD6D2F" w:rsidRPr="002A3F27">
        <w:rPr>
          <w:rFonts w:asciiTheme="minorHAnsi" w:hAnsiTheme="minorHAnsi"/>
        </w:rPr>
        <w:t>; staff recognized that the issue is a matter of deployment. Staff is hardworking. Not creating new positions but redeploying people across teams. It does not mean a growing staff</w:t>
      </w:r>
      <w:r w:rsidR="00925C1B" w:rsidRPr="002A3F27">
        <w:rPr>
          <w:rFonts w:asciiTheme="minorHAnsi" w:hAnsiTheme="minorHAnsi"/>
        </w:rPr>
        <w:t>,</w:t>
      </w:r>
      <w:r w:rsidR="00CD6D2F" w:rsidRPr="002A3F27">
        <w:rPr>
          <w:rFonts w:asciiTheme="minorHAnsi" w:hAnsiTheme="minorHAnsi"/>
        </w:rPr>
        <w:t xml:space="preserve"> just realignment</w:t>
      </w:r>
      <w:r w:rsidR="00925C1B" w:rsidRPr="002A3F27">
        <w:rPr>
          <w:rFonts w:asciiTheme="minorHAnsi" w:hAnsiTheme="minorHAnsi"/>
        </w:rPr>
        <w:t xml:space="preserve">. </w:t>
      </w:r>
    </w:p>
    <w:p w14:paraId="5D364251" w14:textId="77777777" w:rsidR="00DB293C" w:rsidRPr="00DB293C" w:rsidRDefault="00CD6D2F" w:rsidP="00CD6D2F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lastRenderedPageBreak/>
        <w:t xml:space="preserve">Maggie </w:t>
      </w:r>
      <w:r w:rsidR="00925C1B" w:rsidRPr="002A3F27">
        <w:rPr>
          <w:rFonts w:asciiTheme="minorHAnsi" w:hAnsiTheme="minorHAnsi"/>
        </w:rPr>
        <w:t>Farrell</w:t>
      </w:r>
      <w:r w:rsidR="00FF59A5">
        <w:rPr>
          <w:rFonts w:asciiTheme="minorHAnsi" w:hAnsiTheme="minorHAnsi"/>
        </w:rPr>
        <w:t xml:space="preserve"> gave</w:t>
      </w:r>
      <w:r w:rsidR="00925C1B" w:rsidRPr="002A3F27">
        <w:rPr>
          <w:rFonts w:asciiTheme="minorHAnsi" w:hAnsiTheme="minorHAnsi"/>
        </w:rPr>
        <w:t xml:space="preserve"> </w:t>
      </w:r>
      <w:r w:rsidRPr="002A3F27">
        <w:rPr>
          <w:rFonts w:asciiTheme="minorHAnsi" w:hAnsiTheme="minorHAnsi"/>
        </w:rPr>
        <w:t xml:space="preserve">kudos on creating a visual that matches </w:t>
      </w:r>
      <w:r w:rsidR="00925C1B" w:rsidRPr="002A3F27">
        <w:rPr>
          <w:rFonts w:asciiTheme="minorHAnsi" w:hAnsiTheme="minorHAnsi"/>
        </w:rPr>
        <w:t xml:space="preserve">the </w:t>
      </w:r>
      <w:r w:rsidRPr="002A3F27">
        <w:rPr>
          <w:rFonts w:asciiTheme="minorHAnsi" w:hAnsiTheme="minorHAnsi"/>
        </w:rPr>
        <w:t xml:space="preserve">conversation in June. </w:t>
      </w:r>
    </w:p>
    <w:p w14:paraId="02C31A4C" w14:textId="0AB29384" w:rsidR="00CD6D2F" w:rsidRPr="002A3F27" w:rsidRDefault="00925C1B" w:rsidP="00CD6D2F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Farrell asked to hear more about how divisions are engaged in the </w:t>
      </w:r>
      <w:r w:rsidR="00446B11" w:rsidRPr="002A3F27">
        <w:rPr>
          <w:rFonts w:asciiTheme="minorHAnsi" w:hAnsiTheme="minorHAnsi"/>
        </w:rPr>
        <w:t>charrettes.</w:t>
      </w:r>
      <w:r w:rsidRPr="002A3F27">
        <w:rPr>
          <w:rFonts w:asciiTheme="minorHAnsi" w:hAnsiTheme="minorHAnsi"/>
        </w:rPr>
        <w:t xml:space="preserve"> </w:t>
      </w:r>
      <w:r w:rsidR="00CD6D2F" w:rsidRPr="002A3F27">
        <w:rPr>
          <w:rFonts w:asciiTheme="minorHAnsi" w:hAnsiTheme="minorHAnsi"/>
        </w:rPr>
        <w:t>How do we get everyone working and pulling together</w:t>
      </w:r>
      <w:r w:rsidRPr="002A3F27">
        <w:rPr>
          <w:rFonts w:asciiTheme="minorHAnsi" w:hAnsiTheme="minorHAnsi"/>
        </w:rPr>
        <w:t xml:space="preserve">? </w:t>
      </w:r>
      <w:r w:rsidR="00CD6D2F" w:rsidRPr="002A3F27">
        <w:rPr>
          <w:rFonts w:asciiTheme="minorHAnsi" w:hAnsiTheme="minorHAnsi"/>
        </w:rPr>
        <w:t xml:space="preserve">Hall said </w:t>
      </w:r>
      <w:r w:rsidR="00FF59A5">
        <w:rPr>
          <w:rFonts w:asciiTheme="minorHAnsi" w:hAnsiTheme="minorHAnsi"/>
        </w:rPr>
        <w:t xml:space="preserve">the </w:t>
      </w:r>
      <w:r w:rsidR="00CD6D2F" w:rsidRPr="002A3F27">
        <w:rPr>
          <w:rFonts w:asciiTheme="minorHAnsi" w:hAnsiTheme="minorHAnsi"/>
        </w:rPr>
        <w:t>goal was to get more than 52%</w:t>
      </w:r>
      <w:r w:rsidRPr="002A3F27">
        <w:rPr>
          <w:rFonts w:asciiTheme="minorHAnsi" w:hAnsiTheme="minorHAnsi"/>
        </w:rPr>
        <w:t xml:space="preserve"> of staff involvement across the association</w:t>
      </w:r>
      <w:r w:rsidR="00DB293C">
        <w:rPr>
          <w:rFonts w:asciiTheme="minorHAnsi" w:hAnsiTheme="minorHAnsi"/>
        </w:rPr>
        <w:t>’s</w:t>
      </w:r>
      <w:r w:rsidRPr="002A3F27">
        <w:rPr>
          <w:rFonts w:asciiTheme="minorHAnsi" w:hAnsiTheme="minorHAnsi"/>
        </w:rPr>
        <w:t xml:space="preserve"> 4 geographies. </w:t>
      </w:r>
    </w:p>
    <w:p w14:paraId="4B6D0F52" w14:textId="17688396" w:rsidR="00CD6D2F" w:rsidRPr="002A3F27" w:rsidRDefault="00FF59A5" w:rsidP="00CD6D2F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Patty </w:t>
      </w:r>
      <w:r w:rsidR="00925C1B" w:rsidRPr="002A3F27">
        <w:rPr>
          <w:rFonts w:asciiTheme="minorHAnsi" w:hAnsiTheme="minorHAnsi"/>
        </w:rPr>
        <w:t>Wong</w:t>
      </w:r>
      <w:r w:rsidR="00CD6D2F" w:rsidRPr="002A3F27">
        <w:rPr>
          <w:rFonts w:asciiTheme="minorHAnsi" w:hAnsiTheme="minorHAnsi"/>
        </w:rPr>
        <w:t xml:space="preserve"> is hoping to do </w:t>
      </w:r>
      <w:r>
        <w:rPr>
          <w:rFonts w:asciiTheme="minorHAnsi" w:hAnsiTheme="minorHAnsi"/>
        </w:rPr>
        <w:t xml:space="preserve">a </w:t>
      </w:r>
      <w:r w:rsidR="00CD6D2F" w:rsidRPr="002A3F27">
        <w:rPr>
          <w:rFonts w:asciiTheme="minorHAnsi" w:hAnsiTheme="minorHAnsi"/>
        </w:rPr>
        <w:t>charrette</w:t>
      </w:r>
      <w:r w:rsidR="00DB293C">
        <w:rPr>
          <w:rFonts w:asciiTheme="minorHAnsi" w:hAnsiTheme="minorHAnsi"/>
        </w:rPr>
        <w:t>-</w:t>
      </w:r>
      <w:r w:rsidR="00CD6D2F" w:rsidRPr="002A3F27">
        <w:rPr>
          <w:rFonts w:asciiTheme="minorHAnsi" w:hAnsiTheme="minorHAnsi"/>
        </w:rPr>
        <w:t xml:space="preserve">like engagement with the board. </w:t>
      </w:r>
    </w:p>
    <w:p w14:paraId="595360A0" w14:textId="1F8CCCFD" w:rsidR="00CD6D2F" w:rsidRPr="00DB293C" w:rsidRDefault="00FF59A5" w:rsidP="00CD6D2F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Julius C. </w:t>
      </w:r>
      <w:r w:rsidR="00925C1B" w:rsidRPr="002A3F27">
        <w:rPr>
          <w:rFonts w:asciiTheme="minorHAnsi" w:hAnsiTheme="minorHAnsi"/>
        </w:rPr>
        <w:t>Jefferson</w:t>
      </w:r>
      <w:r>
        <w:rPr>
          <w:rFonts w:asciiTheme="minorHAnsi" w:hAnsiTheme="minorHAnsi"/>
        </w:rPr>
        <w:t>, Jr.</w:t>
      </w:r>
      <w:r w:rsidR="00CD6D2F" w:rsidRPr="002A3F27">
        <w:rPr>
          <w:rFonts w:asciiTheme="minorHAnsi" w:hAnsiTheme="minorHAnsi"/>
        </w:rPr>
        <w:t xml:space="preserve"> suggested to add t</w:t>
      </w:r>
      <w:r w:rsidR="00925C1B" w:rsidRPr="002A3F27">
        <w:rPr>
          <w:rFonts w:asciiTheme="minorHAnsi" w:hAnsiTheme="minorHAnsi"/>
        </w:rPr>
        <w:t>he pivot strategy to</w:t>
      </w:r>
      <w:r w:rsidR="00CD6D2F" w:rsidRPr="002A3F27">
        <w:rPr>
          <w:rFonts w:asciiTheme="minorHAnsi" w:hAnsiTheme="minorHAnsi"/>
        </w:rPr>
        <w:t xml:space="preserve"> the Fall Meeting Agenda to take a closer look</w:t>
      </w:r>
      <w:r w:rsidR="00925C1B" w:rsidRPr="002A3F27">
        <w:rPr>
          <w:rFonts w:asciiTheme="minorHAnsi" w:hAnsiTheme="minorHAnsi"/>
        </w:rPr>
        <w:t>.</w:t>
      </w:r>
    </w:p>
    <w:p w14:paraId="77A0C1ED" w14:textId="77777777" w:rsidR="00DB293C" w:rsidRPr="002A3F27" w:rsidRDefault="00DB293C" w:rsidP="005C5619">
      <w:pPr>
        <w:pStyle w:val="ListParagraph"/>
        <w:ind w:left="1440"/>
        <w:rPr>
          <w:rFonts w:asciiTheme="minorHAnsi" w:hAnsiTheme="minorHAnsi"/>
          <w:b/>
          <w:bCs/>
        </w:rPr>
      </w:pPr>
    </w:p>
    <w:p w14:paraId="1A3793B3" w14:textId="10777055" w:rsidR="00B33F9E" w:rsidRPr="002A3F27" w:rsidRDefault="00B33F9E" w:rsidP="00B33F9E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Response to Division Presidents</w:t>
      </w:r>
    </w:p>
    <w:p w14:paraId="511D1411" w14:textId="353FBCEE" w:rsidR="00CD6D2F" w:rsidRPr="002A3F27" w:rsidRDefault="00925C1B" w:rsidP="00CD6D2F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Board r</w:t>
      </w:r>
      <w:r w:rsidR="003B7BCA" w:rsidRPr="002A3F27">
        <w:rPr>
          <w:rFonts w:asciiTheme="minorHAnsi" w:hAnsiTheme="minorHAnsi"/>
        </w:rPr>
        <w:t xml:space="preserve">eceived a letter from division presidents voicing their concerns on the issue of furloughs among staff. 5 </w:t>
      </w:r>
      <w:r w:rsidRPr="002A3F27">
        <w:rPr>
          <w:rFonts w:asciiTheme="minorHAnsi" w:hAnsiTheme="minorHAnsi"/>
        </w:rPr>
        <w:t>furlough</w:t>
      </w:r>
      <w:r w:rsidR="003B7BCA" w:rsidRPr="002A3F27">
        <w:rPr>
          <w:rFonts w:asciiTheme="minorHAnsi" w:hAnsiTheme="minorHAnsi"/>
        </w:rPr>
        <w:t xml:space="preserve"> weeks in FY21 and one in FY20. </w:t>
      </w:r>
    </w:p>
    <w:p w14:paraId="195A2828" w14:textId="67CB6DC2" w:rsidR="003B7BCA" w:rsidRPr="002A3F27" w:rsidRDefault="003B7BCA" w:rsidP="00CD6D2F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Ed Garcia said we heard a lot from </w:t>
      </w:r>
      <w:r w:rsidR="007E0AC8">
        <w:rPr>
          <w:rFonts w:asciiTheme="minorHAnsi" w:hAnsiTheme="minorHAnsi"/>
        </w:rPr>
        <w:t>C</w:t>
      </w:r>
      <w:r w:rsidRPr="002A3F27">
        <w:rPr>
          <w:rFonts w:asciiTheme="minorHAnsi" w:hAnsiTheme="minorHAnsi"/>
        </w:rPr>
        <w:t xml:space="preserve">ouncil </w:t>
      </w:r>
      <w:r w:rsidR="00925C1B" w:rsidRPr="002A3F27">
        <w:rPr>
          <w:rFonts w:asciiTheme="minorHAnsi" w:hAnsiTheme="minorHAnsi"/>
        </w:rPr>
        <w:t xml:space="preserve">and </w:t>
      </w:r>
      <w:r w:rsidRPr="002A3F27">
        <w:rPr>
          <w:rFonts w:asciiTheme="minorHAnsi" w:hAnsiTheme="minorHAnsi"/>
        </w:rPr>
        <w:t xml:space="preserve">said it would make sense to see the proposed loan from the endowment and see if we could add more money to the loan to solve the issue of furloughs. </w:t>
      </w:r>
    </w:p>
    <w:p w14:paraId="781E74B9" w14:textId="77777777" w:rsidR="00DB293C" w:rsidRPr="00DB293C" w:rsidRDefault="003B7BCA" w:rsidP="00CD6D2F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Larry </w:t>
      </w:r>
      <w:r w:rsidR="007E0AC8">
        <w:rPr>
          <w:rFonts w:asciiTheme="minorHAnsi" w:hAnsiTheme="minorHAnsi"/>
        </w:rPr>
        <w:t>Neal</w:t>
      </w:r>
      <w:r w:rsidRPr="002A3F27">
        <w:rPr>
          <w:rFonts w:asciiTheme="minorHAnsi" w:hAnsiTheme="minorHAnsi"/>
        </w:rPr>
        <w:t xml:space="preserve"> said the perception is that we are putting it on the back of the staff. </w:t>
      </w:r>
    </w:p>
    <w:p w14:paraId="010050C9" w14:textId="3269C1D0" w:rsidR="003B7BCA" w:rsidRPr="002A3F27" w:rsidRDefault="003B7BCA" w:rsidP="00CD6D2F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We need to make sure we articulate </w:t>
      </w:r>
      <w:r w:rsidR="00925C1B" w:rsidRPr="002A3F27">
        <w:rPr>
          <w:rFonts w:asciiTheme="minorHAnsi" w:hAnsiTheme="minorHAnsi"/>
        </w:rPr>
        <w:t xml:space="preserve">all </w:t>
      </w:r>
      <w:r w:rsidRPr="002A3F27">
        <w:rPr>
          <w:rFonts w:asciiTheme="minorHAnsi" w:hAnsiTheme="minorHAnsi"/>
        </w:rPr>
        <w:t>the areas we are cutting</w:t>
      </w:r>
      <w:r w:rsidR="00925C1B" w:rsidRPr="002A3F27">
        <w:rPr>
          <w:rFonts w:asciiTheme="minorHAnsi" w:hAnsiTheme="minorHAnsi"/>
        </w:rPr>
        <w:t xml:space="preserve"> and reducing</w:t>
      </w:r>
      <w:r w:rsidRPr="002A3F27">
        <w:rPr>
          <w:rFonts w:asciiTheme="minorHAnsi" w:hAnsiTheme="minorHAnsi"/>
        </w:rPr>
        <w:t xml:space="preserve">. If we are not able to eliminate </w:t>
      </w:r>
      <w:r w:rsidR="00DB293C">
        <w:rPr>
          <w:rFonts w:asciiTheme="minorHAnsi" w:hAnsiTheme="minorHAnsi"/>
        </w:rPr>
        <w:t>them</w:t>
      </w:r>
      <w:r w:rsidRPr="002A3F27">
        <w:rPr>
          <w:rFonts w:asciiTheme="minorHAnsi" w:hAnsiTheme="minorHAnsi"/>
        </w:rPr>
        <w:t xml:space="preserve"> upfront</w:t>
      </w:r>
      <w:r w:rsidR="00925C1B" w:rsidRPr="002A3F27">
        <w:rPr>
          <w:rFonts w:asciiTheme="minorHAnsi" w:hAnsiTheme="minorHAnsi"/>
        </w:rPr>
        <w:t>,</w:t>
      </w:r>
      <w:r w:rsidRPr="002A3F27">
        <w:rPr>
          <w:rFonts w:asciiTheme="minorHAnsi" w:hAnsiTheme="minorHAnsi"/>
        </w:rPr>
        <w:t xml:space="preserve"> </w:t>
      </w:r>
      <w:r w:rsidR="00925C1B" w:rsidRPr="002A3F27">
        <w:rPr>
          <w:rFonts w:asciiTheme="minorHAnsi" w:hAnsiTheme="minorHAnsi"/>
        </w:rPr>
        <w:t>c</w:t>
      </w:r>
      <w:r w:rsidRPr="002A3F27">
        <w:rPr>
          <w:rFonts w:asciiTheme="minorHAnsi" w:hAnsiTheme="minorHAnsi"/>
        </w:rPr>
        <w:t xml:space="preserve">ould we have a quarterly or </w:t>
      </w:r>
      <w:r w:rsidR="00446B11" w:rsidRPr="002A3F27">
        <w:rPr>
          <w:rFonts w:asciiTheme="minorHAnsi" w:hAnsiTheme="minorHAnsi"/>
        </w:rPr>
        <w:t>six-month</w:t>
      </w:r>
      <w:r w:rsidRPr="002A3F27">
        <w:rPr>
          <w:rFonts w:asciiTheme="minorHAnsi" w:hAnsiTheme="minorHAnsi"/>
        </w:rPr>
        <w:t xml:space="preserve"> check</w:t>
      </w:r>
      <w:r w:rsidR="00DB293C">
        <w:rPr>
          <w:rFonts w:asciiTheme="minorHAnsi" w:hAnsiTheme="minorHAnsi"/>
        </w:rPr>
        <w:t>-</w:t>
      </w:r>
      <w:r w:rsidRPr="002A3F27">
        <w:rPr>
          <w:rFonts w:asciiTheme="minorHAnsi" w:hAnsiTheme="minorHAnsi"/>
        </w:rPr>
        <w:t xml:space="preserve">in to see if </w:t>
      </w:r>
      <w:r w:rsidR="00925C1B" w:rsidRPr="002A3F27">
        <w:rPr>
          <w:rFonts w:asciiTheme="minorHAnsi" w:hAnsiTheme="minorHAnsi"/>
        </w:rPr>
        <w:t>furloughs</w:t>
      </w:r>
      <w:r w:rsidRPr="002A3F27">
        <w:rPr>
          <w:rFonts w:asciiTheme="minorHAnsi" w:hAnsiTheme="minorHAnsi"/>
        </w:rPr>
        <w:t xml:space="preserve"> </w:t>
      </w:r>
      <w:r w:rsidR="00925C1B" w:rsidRPr="002A3F27">
        <w:rPr>
          <w:rFonts w:asciiTheme="minorHAnsi" w:hAnsiTheme="minorHAnsi"/>
        </w:rPr>
        <w:t>are</w:t>
      </w:r>
      <w:r w:rsidRPr="002A3F27">
        <w:rPr>
          <w:rFonts w:asciiTheme="minorHAnsi" w:hAnsiTheme="minorHAnsi"/>
        </w:rPr>
        <w:t xml:space="preserve"> </w:t>
      </w:r>
      <w:r w:rsidR="00DB293C">
        <w:rPr>
          <w:rFonts w:asciiTheme="minorHAnsi" w:hAnsiTheme="minorHAnsi"/>
        </w:rPr>
        <w:t xml:space="preserve">still </w:t>
      </w:r>
      <w:r w:rsidRPr="002A3F27">
        <w:rPr>
          <w:rFonts w:asciiTheme="minorHAnsi" w:hAnsiTheme="minorHAnsi"/>
        </w:rPr>
        <w:t>absolutely necessary</w:t>
      </w:r>
      <w:r w:rsidR="00DB293C">
        <w:rPr>
          <w:rFonts w:asciiTheme="minorHAnsi" w:hAnsiTheme="minorHAnsi"/>
        </w:rPr>
        <w:t>?</w:t>
      </w:r>
    </w:p>
    <w:p w14:paraId="6B4C2C34" w14:textId="217BA226" w:rsidR="003B7BCA" w:rsidRPr="002A3F27" w:rsidRDefault="00925C1B" w:rsidP="00CD6D2F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Jefferson</w:t>
      </w:r>
      <w:r w:rsidR="003B7BCA" w:rsidRPr="002A3F27">
        <w:rPr>
          <w:rFonts w:asciiTheme="minorHAnsi" w:hAnsiTheme="minorHAnsi"/>
        </w:rPr>
        <w:t xml:space="preserve"> sugges</w:t>
      </w:r>
      <w:r w:rsidRPr="002A3F27">
        <w:rPr>
          <w:rFonts w:asciiTheme="minorHAnsi" w:hAnsiTheme="minorHAnsi"/>
        </w:rPr>
        <w:t>ted for</w:t>
      </w:r>
      <w:r w:rsidR="003B7BCA" w:rsidRPr="002A3F27">
        <w:rPr>
          <w:rFonts w:asciiTheme="minorHAnsi" w:hAnsiTheme="minorHAnsi"/>
        </w:rPr>
        <w:t xml:space="preserve"> </w:t>
      </w:r>
      <w:r w:rsidR="007E0AC8">
        <w:rPr>
          <w:rFonts w:asciiTheme="minorHAnsi" w:hAnsiTheme="minorHAnsi"/>
        </w:rPr>
        <w:t xml:space="preserve">the </w:t>
      </w:r>
      <w:r w:rsidRPr="002A3F27">
        <w:rPr>
          <w:rFonts w:asciiTheme="minorHAnsi" w:hAnsiTheme="minorHAnsi"/>
        </w:rPr>
        <w:t>Executive Director to</w:t>
      </w:r>
      <w:r w:rsidR="003B7BCA" w:rsidRPr="002A3F27">
        <w:rPr>
          <w:rFonts w:asciiTheme="minorHAnsi" w:hAnsiTheme="minorHAnsi"/>
        </w:rPr>
        <w:t xml:space="preserve"> draft</w:t>
      </w:r>
      <w:r w:rsidR="007E0AC8">
        <w:rPr>
          <w:rFonts w:asciiTheme="minorHAnsi" w:hAnsiTheme="minorHAnsi"/>
        </w:rPr>
        <w:t xml:space="preserve"> a</w:t>
      </w:r>
      <w:r w:rsidR="003B7BCA" w:rsidRPr="002A3F27">
        <w:rPr>
          <w:rFonts w:asciiTheme="minorHAnsi" w:hAnsiTheme="minorHAnsi"/>
        </w:rPr>
        <w:t xml:space="preserve"> letter</w:t>
      </w:r>
      <w:r w:rsidR="007E0AC8">
        <w:rPr>
          <w:rFonts w:asciiTheme="minorHAnsi" w:hAnsiTheme="minorHAnsi"/>
        </w:rPr>
        <w:t xml:space="preserve"> within a week or so</w:t>
      </w:r>
      <w:r w:rsidR="003B7BCA" w:rsidRPr="002A3F27">
        <w:rPr>
          <w:rFonts w:asciiTheme="minorHAnsi" w:hAnsiTheme="minorHAnsi"/>
        </w:rPr>
        <w:t>. We need to be respons</w:t>
      </w:r>
      <w:r w:rsidR="00532B5A" w:rsidRPr="002A3F27">
        <w:rPr>
          <w:rFonts w:asciiTheme="minorHAnsi" w:hAnsiTheme="minorHAnsi"/>
        </w:rPr>
        <w:t>ive</w:t>
      </w:r>
      <w:r w:rsidR="003B7BCA" w:rsidRPr="002A3F27">
        <w:rPr>
          <w:rFonts w:asciiTheme="minorHAnsi" w:hAnsiTheme="minorHAnsi"/>
        </w:rPr>
        <w:t xml:space="preserve"> to divisions from the entire </w:t>
      </w:r>
      <w:r w:rsidR="007E0AC8">
        <w:rPr>
          <w:rFonts w:asciiTheme="minorHAnsi" w:hAnsiTheme="minorHAnsi"/>
        </w:rPr>
        <w:t>E</w:t>
      </w:r>
      <w:r w:rsidR="003B7BCA" w:rsidRPr="002A3F27">
        <w:rPr>
          <w:rFonts w:asciiTheme="minorHAnsi" w:hAnsiTheme="minorHAnsi"/>
        </w:rPr>
        <w:t xml:space="preserve">xecutive </w:t>
      </w:r>
      <w:r w:rsidR="007E0AC8">
        <w:rPr>
          <w:rFonts w:asciiTheme="minorHAnsi" w:hAnsiTheme="minorHAnsi"/>
        </w:rPr>
        <w:t>B</w:t>
      </w:r>
      <w:r w:rsidR="003B7BCA" w:rsidRPr="002A3F27">
        <w:rPr>
          <w:rFonts w:asciiTheme="minorHAnsi" w:hAnsiTheme="minorHAnsi"/>
        </w:rPr>
        <w:t>oard</w:t>
      </w:r>
      <w:r w:rsidR="007E0AC8">
        <w:rPr>
          <w:rFonts w:asciiTheme="minorHAnsi" w:hAnsiTheme="minorHAnsi"/>
        </w:rPr>
        <w:t>.</w:t>
      </w:r>
      <w:r w:rsidR="00532B5A" w:rsidRPr="002A3F27">
        <w:rPr>
          <w:rFonts w:asciiTheme="minorHAnsi" w:hAnsiTheme="minorHAnsi"/>
        </w:rPr>
        <w:t xml:space="preserve"> </w:t>
      </w:r>
    </w:p>
    <w:p w14:paraId="50FEDAD1" w14:textId="6D3C8DE4" w:rsidR="003B7BCA" w:rsidRPr="00DB293C" w:rsidRDefault="003B7BCA" w:rsidP="00CD6D2F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Hall said it would be helpful if another board member worked on</w:t>
      </w:r>
      <w:r w:rsidR="007E0AC8">
        <w:rPr>
          <w:rFonts w:asciiTheme="minorHAnsi" w:hAnsiTheme="minorHAnsi"/>
        </w:rPr>
        <w:t xml:space="preserve"> the</w:t>
      </w:r>
      <w:r w:rsidRPr="002A3F27">
        <w:rPr>
          <w:rFonts w:asciiTheme="minorHAnsi" w:hAnsiTheme="minorHAnsi"/>
        </w:rPr>
        <w:t xml:space="preserve"> draft as well. </w:t>
      </w:r>
      <w:r w:rsidR="00532B5A" w:rsidRPr="002A3F27">
        <w:rPr>
          <w:rFonts w:asciiTheme="minorHAnsi" w:hAnsiTheme="minorHAnsi"/>
        </w:rPr>
        <w:t>Farrell and Schneider</w:t>
      </w:r>
      <w:r w:rsidRPr="002A3F27">
        <w:rPr>
          <w:rFonts w:asciiTheme="minorHAnsi" w:hAnsiTheme="minorHAnsi"/>
        </w:rPr>
        <w:t xml:space="preserve"> said they would assist in drafting a letter</w:t>
      </w:r>
      <w:r w:rsidR="007E0AC8">
        <w:rPr>
          <w:rFonts w:asciiTheme="minorHAnsi" w:hAnsiTheme="minorHAnsi"/>
        </w:rPr>
        <w:t xml:space="preserve"> on behalf of</w:t>
      </w:r>
      <w:r w:rsidRPr="002A3F27">
        <w:rPr>
          <w:rFonts w:asciiTheme="minorHAnsi" w:hAnsiTheme="minorHAnsi"/>
        </w:rPr>
        <w:t xml:space="preserve"> the </w:t>
      </w:r>
      <w:r w:rsidR="007E0AC8">
        <w:rPr>
          <w:rFonts w:asciiTheme="minorHAnsi" w:hAnsiTheme="minorHAnsi"/>
        </w:rPr>
        <w:t>E</w:t>
      </w:r>
      <w:r w:rsidRPr="002A3F27">
        <w:rPr>
          <w:rFonts w:asciiTheme="minorHAnsi" w:hAnsiTheme="minorHAnsi"/>
        </w:rPr>
        <w:t xml:space="preserve">xecutive </w:t>
      </w:r>
      <w:r w:rsidR="007E0AC8">
        <w:rPr>
          <w:rFonts w:asciiTheme="minorHAnsi" w:hAnsiTheme="minorHAnsi"/>
        </w:rPr>
        <w:t>B</w:t>
      </w:r>
      <w:r w:rsidRPr="002A3F27">
        <w:rPr>
          <w:rFonts w:asciiTheme="minorHAnsi" w:hAnsiTheme="minorHAnsi"/>
        </w:rPr>
        <w:t xml:space="preserve">oard. </w:t>
      </w:r>
    </w:p>
    <w:p w14:paraId="471C5A24" w14:textId="77777777" w:rsidR="00DB293C" w:rsidRPr="002A3F27" w:rsidRDefault="00DB293C" w:rsidP="005C5619">
      <w:pPr>
        <w:pStyle w:val="ListParagraph"/>
        <w:ind w:left="1440"/>
        <w:rPr>
          <w:rFonts w:asciiTheme="minorHAnsi" w:hAnsiTheme="minorHAnsi"/>
          <w:b/>
          <w:bCs/>
        </w:rPr>
      </w:pPr>
    </w:p>
    <w:p w14:paraId="486CFC3D" w14:textId="4D3587B6" w:rsidR="003B7BCA" w:rsidRPr="002A3F27" w:rsidRDefault="003B7BCA" w:rsidP="003B7BCA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Council and E</w:t>
      </w:r>
      <w:r w:rsidR="004A5A8D">
        <w:rPr>
          <w:rFonts w:asciiTheme="minorHAnsi" w:hAnsiTheme="minorHAnsi"/>
        </w:rPr>
        <w:t>xecutive Board</w:t>
      </w:r>
      <w:r w:rsidRPr="002A3F27">
        <w:rPr>
          <w:rFonts w:asciiTheme="minorHAnsi" w:hAnsiTheme="minorHAnsi"/>
        </w:rPr>
        <w:t xml:space="preserve"> </w:t>
      </w:r>
      <w:r w:rsidR="004A5A8D">
        <w:rPr>
          <w:rFonts w:asciiTheme="minorHAnsi" w:hAnsiTheme="minorHAnsi"/>
        </w:rPr>
        <w:t>F</w:t>
      </w:r>
      <w:r w:rsidRPr="002A3F27">
        <w:rPr>
          <w:rFonts w:asciiTheme="minorHAnsi" w:hAnsiTheme="minorHAnsi"/>
        </w:rPr>
        <w:t>ollow Up – Marsha Burgess</w:t>
      </w:r>
      <w:r w:rsidR="00532B5A" w:rsidRPr="002A3F27">
        <w:rPr>
          <w:rFonts w:asciiTheme="minorHAnsi" w:hAnsiTheme="minorHAnsi"/>
        </w:rPr>
        <w:t xml:space="preserve">, Council Secretariat </w:t>
      </w:r>
    </w:p>
    <w:p w14:paraId="12F07282" w14:textId="2DDD7569" w:rsidR="003B7BCA" w:rsidRPr="002A3F27" w:rsidRDefault="004A5A8D" w:rsidP="003B7BCA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Council Document #</w:t>
      </w:r>
      <w:r w:rsidR="003B7BCA" w:rsidRPr="002A3F27">
        <w:rPr>
          <w:rFonts w:asciiTheme="minorHAnsi" w:hAnsiTheme="minorHAnsi"/>
        </w:rPr>
        <w:t xml:space="preserve">43 resolution has been resolved and updated. It will be uploaded to the website. </w:t>
      </w:r>
    </w:p>
    <w:p w14:paraId="6C1DF9DD" w14:textId="67392EC1" w:rsidR="00F25313" w:rsidRPr="002A3F27" w:rsidRDefault="00532B5A" w:rsidP="00F25313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Burgess is asking the board to review edits</w:t>
      </w:r>
      <w:r w:rsidR="00F25313" w:rsidRPr="002A3F27">
        <w:rPr>
          <w:rFonts w:asciiTheme="minorHAnsi" w:hAnsiTheme="minorHAnsi"/>
        </w:rPr>
        <w:t>.</w:t>
      </w:r>
    </w:p>
    <w:p w14:paraId="48B0B2BE" w14:textId="1AB01CFB" w:rsidR="00DF7ED7" w:rsidRPr="002A3F27" w:rsidRDefault="00F25313" w:rsidP="00DF7ED7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Booker</w:t>
      </w:r>
      <w:r w:rsidR="00DF7ED7" w:rsidRPr="002A3F27">
        <w:rPr>
          <w:rFonts w:asciiTheme="minorHAnsi" w:hAnsiTheme="minorHAnsi"/>
        </w:rPr>
        <w:t xml:space="preserve"> </w:t>
      </w:r>
      <w:r w:rsidRPr="002A3F27">
        <w:rPr>
          <w:rFonts w:asciiTheme="minorHAnsi" w:hAnsiTheme="minorHAnsi"/>
        </w:rPr>
        <w:t>asked for</w:t>
      </w:r>
      <w:r w:rsidR="00DF7ED7" w:rsidRPr="002A3F27">
        <w:rPr>
          <w:rFonts w:asciiTheme="minorHAnsi" w:hAnsiTheme="minorHAnsi"/>
        </w:rPr>
        <w:t xml:space="preserve"> further explanation regarding first responders</w:t>
      </w:r>
      <w:r w:rsidRPr="002A3F27">
        <w:rPr>
          <w:rFonts w:asciiTheme="minorHAnsi" w:hAnsiTheme="minorHAnsi"/>
        </w:rPr>
        <w:t xml:space="preserve"> in line 3</w:t>
      </w:r>
      <w:r w:rsidR="00DF7ED7" w:rsidRPr="002A3F27">
        <w:rPr>
          <w:rFonts w:asciiTheme="minorHAnsi" w:hAnsiTheme="minorHAnsi"/>
        </w:rPr>
        <w:t xml:space="preserve">; “In support of the work of first responders” </w:t>
      </w:r>
      <w:r w:rsidRPr="002A3F27">
        <w:rPr>
          <w:rFonts w:asciiTheme="minorHAnsi" w:hAnsiTheme="minorHAnsi"/>
        </w:rPr>
        <w:t xml:space="preserve">was updated. </w:t>
      </w:r>
    </w:p>
    <w:p w14:paraId="51579E52" w14:textId="0012B4B4" w:rsidR="00DF7ED7" w:rsidRPr="002A3F27" w:rsidRDefault="00DF7ED7" w:rsidP="00DF7ED7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Council </w:t>
      </w:r>
      <w:r w:rsidR="004A5A8D">
        <w:rPr>
          <w:rFonts w:asciiTheme="minorHAnsi" w:hAnsiTheme="minorHAnsi"/>
        </w:rPr>
        <w:t xml:space="preserve">Document </w:t>
      </w:r>
      <w:r w:rsidR="00791314" w:rsidRPr="002A3F27">
        <w:rPr>
          <w:rFonts w:asciiTheme="minorHAnsi" w:hAnsiTheme="minorHAnsi"/>
        </w:rPr>
        <w:t>#</w:t>
      </w:r>
      <w:r w:rsidRPr="002A3F27">
        <w:rPr>
          <w:rFonts w:asciiTheme="minorHAnsi" w:hAnsiTheme="minorHAnsi"/>
        </w:rPr>
        <w:t>45</w:t>
      </w:r>
      <w:r w:rsidR="00791314" w:rsidRPr="002A3F27">
        <w:rPr>
          <w:rFonts w:asciiTheme="minorHAnsi" w:hAnsiTheme="minorHAnsi"/>
        </w:rPr>
        <w:t xml:space="preserve">: Resolution developing library security policies </w:t>
      </w:r>
      <w:r w:rsidRPr="002A3F27">
        <w:rPr>
          <w:rFonts w:asciiTheme="minorHAnsi" w:hAnsiTheme="minorHAnsi"/>
        </w:rPr>
        <w:t xml:space="preserve">– </w:t>
      </w:r>
      <w:r w:rsidR="00791314" w:rsidRPr="002A3F27">
        <w:rPr>
          <w:rFonts w:asciiTheme="minorHAnsi" w:hAnsiTheme="minorHAnsi"/>
        </w:rPr>
        <w:t>President Jefferson</w:t>
      </w:r>
      <w:r w:rsidRPr="002A3F27">
        <w:rPr>
          <w:rFonts w:asciiTheme="minorHAnsi" w:hAnsiTheme="minorHAnsi"/>
        </w:rPr>
        <w:t xml:space="preserve"> and </w:t>
      </w:r>
      <w:r w:rsidR="00791314" w:rsidRPr="002A3F27">
        <w:rPr>
          <w:rFonts w:asciiTheme="minorHAnsi" w:hAnsiTheme="minorHAnsi"/>
        </w:rPr>
        <w:t>Burgess</w:t>
      </w:r>
      <w:r w:rsidRPr="002A3F27">
        <w:rPr>
          <w:rFonts w:asciiTheme="minorHAnsi" w:hAnsiTheme="minorHAnsi"/>
        </w:rPr>
        <w:t xml:space="preserve"> will put together a </w:t>
      </w:r>
      <w:r w:rsidR="00791314" w:rsidRPr="002A3F27">
        <w:rPr>
          <w:rFonts w:asciiTheme="minorHAnsi" w:hAnsiTheme="minorHAnsi"/>
        </w:rPr>
        <w:t xml:space="preserve">working </w:t>
      </w:r>
      <w:r w:rsidRPr="002A3F27">
        <w:rPr>
          <w:rFonts w:asciiTheme="minorHAnsi" w:hAnsiTheme="minorHAnsi"/>
        </w:rPr>
        <w:t>group</w:t>
      </w:r>
      <w:r w:rsidR="00791314" w:rsidRPr="002A3F27">
        <w:rPr>
          <w:rFonts w:asciiTheme="minorHAnsi" w:hAnsiTheme="minorHAnsi"/>
        </w:rPr>
        <w:t xml:space="preserve">. Comprised of members from each library types, ethnic affiliates. </w:t>
      </w:r>
    </w:p>
    <w:p w14:paraId="7F9ED3DC" w14:textId="46AEAB87" w:rsidR="00DF7ED7" w:rsidRPr="002A3F27" w:rsidRDefault="00DF7ED7" w:rsidP="00DF7ED7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Council </w:t>
      </w:r>
      <w:r w:rsidR="00791314" w:rsidRPr="002A3F27">
        <w:rPr>
          <w:rFonts w:asciiTheme="minorHAnsi" w:hAnsiTheme="minorHAnsi"/>
        </w:rPr>
        <w:t>#</w:t>
      </w:r>
      <w:r w:rsidRPr="002A3F27">
        <w:rPr>
          <w:rFonts w:asciiTheme="minorHAnsi" w:hAnsiTheme="minorHAnsi"/>
        </w:rPr>
        <w:t>46</w:t>
      </w:r>
      <w:r w:rsidR="00791314" w:rsidRPr="002A3F27">
        <w:rPr>
          <w:rFonts w:asciiTheme="minorHAnsi" w:hAnsiTheme="minorHAnsi"/>
        </w:rPr>
        <w:t>: Resolution c</w:t>
      </w:r>
      <w:r w:rsidRPr="002A3F27">
        <w:rPr>
          <w:rFonts w:asciiTheme="minorHAnsi" w:hAnsiTheme="minorHAnsi"/>
        </w:rPr>
        <w:t xml:space="preserve">ondemning US media </w:t>
      </w:r>
      <w:r w:rsidR="00446B11" w:rsidRPr="002A3F27">
        <w:rPr>
          <w:rFonts w:asciiTheme="minorHAnsi" w:hAnsiTheme="minorHAnsi"/>
        </w:rPr>
        <w:t>corporation’s</w:t>
      </w:r>
      <w:r w:rsidR="00791314" w:rsidRPr="002A3F27">
        <w:rPr>
          <w:rFonts w:asciiTheme="minorHAnsi" w:hAnsiTheme="minorHAnsi"/>
        </w:rPr>
        <w:t xml:space="preserve"> abridgement of free speech </w:t>
      </w:r>
      <w:r w:rsidRPr="002A3F27">
        <w:rPr>
          <w:rFonts w:asciiTheme="minorHAnsi" w:hAnsiTheme="minorHAnsi"/>
        </w:rPr>
        <w:t>–</w:t>
      </w:r>
      <w:r w:rsidR="00791314" w:rsidRPr="002A3F27">
        <w:rPr>
          <w:rFonts w:asciiTheme="minorHAnsi" w:hAnsiTheme="minorHAnsi"/>
        </w:rPr>
        <w:t xml:space="preserve"> This was referred to IFC and IRC,</w:t>
      </w:r>
      <w:r w:rsidRPr="002A3F27">
        <w:rPr>
          <w:rFonts w:asciiTheme="minorHAnsi" w:hAnsiTheme="minorHAnsi"/>
        </w:rPr>
        <w:t xml:space="preserve"> names are being gathered. </w:t>
      </w:r>
    </w:p>
    <w:p w14:paraId="6F69524A" w14:textId="32FA6F6C" w:rsidR="00791314" w:rsidRPr="002A3F27" w:rsidRDefault="00791314" w:rsidP="00DF7ED7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Alexandra Rivera asked about the timeline regarding these resolutions. </w:t>
      </w:r>
    </w:p>
    <w:p w14:paraId="4C913EDA" w14:textId="79516383" w:rsidR="00791314" w:rsidRPr="002A3F27" w:rsidRDefault="00791314" w:rsidP="00DF7ED7">
      <w:pPr>
        <w:pStyle w:val="ListParagraph"/>
        <w:numPr>
          <w:ilvl w:val="1"/>
          <w:numId w:val="11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Garcia asked about a document regarding creating a group about contact tracing. Jefferson said this was related to Council #45. </w:t>
      </w:r>
      <w:r w:rsidR="00143ABA" w:rsidRPr="002A3F27">
        <w:rPr>
          <w:rFonts w:asciiTheme="minorHAnsi" w:hAnsiTheme="minorHAnsi"/>
        </w:rPr>
        <w:t xml:space="preserve">Garcia would look back in notes to double check. Burgess will also look back and check. </w:t>
      </w:r>
    </w:p>
    <w:p w14:paraId="01C64A60" w14:textId="77777777" w:rsidR="002A3F27" w:rsidRPr="002A3F27" w:rsidRDefault="002A3F27" w:rsidP="00143ABA">
      <w:pPr>
        <w:rPr>
          <w:rFonts w:asciiTheme="minorHAnsi" w:hAnsiTheme="minorHAnsi"/>
          <w:b/>
          <w:bCs/>
          <w:sz w:val="22"/>
          <w:szCs w:val="22"/>
        </w:rPr>
      </w:pPr>
    </w:p>
    <w:p w14:paraId="3DF57484" w14:textId="55B0FC27" w:rsidR="008F6C40" w:rsidRPr="002A3F27" w:rsidRDefault="008F6C40" w:rsidP="00143ABA">
      <w:pPr>
        <w:rPr>
          <w:rFonts w:asciiTheme="minorHAnsi" w:hAnsiTheme="minorHAnsi"/>
          <w:b/>
          <w:bCs/>
          <w:sz w:val="22"/>
          <w:szCs w:val="22"/>
        </w:rPr>
      </w:pPr>
      <w:r w:rsidRPr="002A3F27">
        <w:rPr>
          <w:rFonts w:asciiTheme="minorHAnsi" w:hAnsiTheme="minorHAnsi"/>
          <w:b/>
          <w:bCs/>
          <w:sz w:val="22"/>
          <w:szCs w:val="22"/>
        </w:rPr>
        <w:t>Treasurer Update</w:t>
      </w:r>
      <w:r w:rsidR="00143ABA" w:rsidRPr="002A3F27">
        <w:rPr>
          <w:rFonts w:asciiTheme="minorHAnsi" w:hAnsiTheme="minorHAnsi"/>
          <w:b/>
          <w:bCs/>
          <w:sz w:val="22"/>
          <w:szCs w:val="22"/>
        </w:rPr>
        <w:t xml:space="preserve"> – Maggie Farrell, ALA Treasurer</w:t>
      </w:r>
    </w:p>
    <w:p w14:paraId="143E2675" w14:textId="49B33DC7" w:rsidR="008F6C40" w:rsidRPr="002A3F27" w:rsidRDefault="008F6C40" w:rsidP="00143ABA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 xml:space="preserve">The </w:t>
      </w:r>
      <w:r w:rsidR="00143ABA" w:rsidRPr="002A3F27">
        <w:rPr>
          <w:rFonts w:asciiTheme="minorHAnsi" w:hAnsiTheme="minorHAnsi"/>
        </w:rPr>
        <w:t>O</w:t>
      </w:r>
      <w:r w:rsidRPr="002A3F27">
        <w:rPr>
          <w:rFonts w:asciiTheme="minorHAnsi" w:hAnsiTheme="minorHAnsi"/>
        </w:rPr>
        <w:t xml:space="preserve">perating </w:t>
      </w:r>
      <w:r w:rsidR="00143ABA" w:rsidRPr="002A3F27">
        <w:rPr>
          <w:rFonts w:asciiTheme="minorHAnsi" w:hAnsiTheme="minorHAnsi"/>
        </w:rPr>
        <w:t>A</w:t>
      </w:r>
      <w:r w:rsidRPr="002A3F27">
        <w:rPr>
          <w:rFonts w:asciiTheme="minorHAnsi" w:hAnsiTheme="minorHAnsi"/>
        </w:rPr>
        <w:t xml:space="preserve">greement </w:t>
      </w:r>
      <w:r w:rsidR="00143ABA" w:rsidRPr="002A3F27">
        <w:rPr>
          <w:rFonts w:asciiTheme="minorHAnsi" w:hAnsiTheme="minorHAnsi"/>
        </w:rPr>
        <w:t>W</w:t>
      </w:r>
      <w:r w:rsidRPr="002A3F27">
        <w:rPr>
          <w:rFonts w:asciiTheme="minorHAnsi" w:hAnsiTheme="minorHAnsi"/>
        </w:rPr>
        <w:t xml:space="preserve">ork </w:t>
      </w:r>
      <w:r w:rsidR="00143ABA" w:rsidRPr="002A3F27">
        <w:rPr>
          <w:rFonts w:asciiTheme="minorHAnsi" w:hAnsiTheme="minorHAnsi"/>
        </w:rPr>
        <w:t>G</w:t>
      </w:r>
      <w:r w:rsidRPr="002A3F27">
        <w:rPr>
          <w:rFonts w:asciiTheme="minorHAnsi" w:hAnsiTheme="minorHAnsi"/>
        </w:rPr>
        <w:t>roup is in the process of being appoint</w:t>
      </w:r>
      <w:r w:rsidR="00143ABA" w:rsidRPr="002A3F27">
        <w:rPr>
          <w:rFonts w:asciiTheme="minorHAnsi" w:hAnsiTheme="minorHAnsi"/>
        </w:rPr>
        <w:t>ed</w:t>
      </w:r>
      <w:r w:rsidRPr="002A3F27">
        <w:rPr>
          <w:rFonts w:asciiTheme="minorHAnsi" w:hAnsiTheme="minorHAnsi"/>
        </w:rPr>
        <w:t xml:space="preserve">. </w:t>
      </w:r>
    </w:p>
    <w:p w14:paraId="7C55C6E4" w14:textId="1BD1AB5E" w:rsidR="00143ABA" w:rsidRPr="002A3F27" w:rsidRDefault="00143ABA" w:rsidP="00143ABA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2A3F27">
        <w:rPr>
          <w:rFonts w:asciiTheme="minorHAnsi" w:hAnsiTheme="minorHAnsi"/>
        </w:rPr>
        <w:t>Upcoming Meetings</w:t>
      </w:r>
    </w:p>
    <w:p w14:paraId="63921D43" w14:textId="1707290C" w:rsidR="008F6C40" w:rsidRPr="002A3F27" w:rsidRDefault="00143ABA" w:rsidP="008F6C40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2A3F27">
        <w:rPr>
          <w:rFonts w:asciiTheme="minorHAnsi" w:hAnsiTheme="minorHAnsi"/>
        </w:rPr>
        <w:t>Tuesday 9/1;</w:t>
      </w:r>
      <w:r w:rsidR="004A5A8D">
        <w:rPr>
          <w:rFonts w:asciiTheme="minorHAnsi" w:hAnsiTheme="minorHAnsi"/>
        </w:rPr>
        <w:t xml:space="preserve"> Joint </w:t>
      </w:r>
      <w:r w:rsidR="008F6C40" w:rsidRPr="002A3F27">
        <w:rPr>
          <w:rFonts w:asciiTheme="minorHAnsi" w:hAnsiTheme="minorHAnsi"/>
        </w:rPr>
        <w:t>BARC</w:t>
      </w:r>
      <w:r w:rsidRPr="002A3F27">
        <w:rPr>
          <w:rFonts w:asciiTheme="minorHAnsi" w:hAnsiTheme="minorHAnsi"/>
        </w:rPr>
        <w:t>/F&amp;A</w:t>
      </w:r>
      <w:r w:rsidR="008F6C40" w:rsidRPr="002A3F27">
        <w:rPr>
          <w:rFonts w:asciiTheme="minorHAnsi" w:hAnsiTheme="minorHAnsi"/>
        </w:rPr>
        <w:t xml:space="preserve"> </w:t>
      </w:r>
      <w:r w:rsidRPr="002A3F27">
        <w:rPr>
          <w:rFonts w:asciiTheme="minorHAnsi" w:hAnsiTheme="minorHAnsi"/>
        </w:rPr>
        <w:t xml:space="preserve">Meeting </w:t>
      </w:r>
    </w:p>
    <w:p w14:paraId="432FF09F" w14:textId="5518DF0A" w:rsidR="00143ABA" w:rsidRPr="002A3F27" w:rsidRDefault="00143ABA" w:rsidP="00143ABA">
      <w:pPr>
        <w:pStyle w:val="ListParagraph"/>
        <w:numPr>
          <w:ilvl w:val="2"/>
          <w:numId w:val="11"/>
        </w:numPr>
        <w:rPr>
          <w:rFonts w:asciiTheme="minorHAnsi" w:hAnsiTheme="minorHAnsi"/>
        </w:rPr>
      </w:pPr>
      <w:r w:rsidRPr="002A3F27">
        <w:rPr>
          <w:rFonts w:asciiTheme="minorHAnsi" w:hAnsiTheme="minorHAnsi"/>
        </w:rPr>
        <w:t>Action item is to look at FY21 budget, approve and move to board</w:t>
      </w:r>
    </w:p>
    <w:p w14:paraId="7AB98EC5" w14:textId="1B46E21B" w:rsidR="00143ABA" w:rsidRPr="002A3F27" w:rsidRDefault="00143ABA" w:rsidP="008F6C40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2A3F27">
        <w:rPr>
          <w:rFonts w:asciiTheme="minorHAnsi" w:hAnsiTheme="minorHAnsi"/>
        </w:rPr>
        <w:t xml:space="preserve">Wednesday 9/2; </w:t>
      </w:r>
      <w:r w:rsidR="008F6C40" w:rsidRPr="002A3F27">
        <w:rPr>
          <w:rFonts w:asciiTheme="minorHAnsi" w:hAnsiTheme="minorHAnsi"/>
        </w:rPr>
        <w:t xml:space="preserve">Board </w:t>
      </w:r>
      <w:r w:rsidRPr="002A3F27">
        <w:rPr>
          <w:rFonts w:asciiTheme="minorHAnsi" w:hAnsiTheme="minorHAnsi"/>
        </w:rPr>
        <w:t xml:space="preserve">meeting </w:t>
      </w:r>
    </w:p>
    <w:p w14:paraId="380729D2" w14:textId="08BE75EC" w:rsidR="00143ABA" w:rsidRPr="002A3F27" w:rsidRDefault="008F6C40" w:rsidP="00143ABA">
      <w:pPr>
        <w:pStyle w:val="ListParagraph"/>
        <w:numPr>
          <w:ilvl w:val="2"/>
          <w:numId w:val="11"/>
        </w:numPr>
        <w:rPr>
          <w:rFonts w:asciiTheme="minorHAnsi" w:hAnsiTheme="minorHAnsi"/>
        </w:rPr>
      </w:pPr>
      <w:r w:rsidRPr="002A3F27">
        <w:rPr>
          <w:rFonts w:asciiTheme="minorHAnsi" w:hAnsiTheme="minorHAnsi"/>
        </w:rPr>
        <w:t xml:space="preserve">Look at FY20 </w:t>
      </w:r>
      <w:r w:rsidR="00143ABA" w:rsidRPr="002A3F27">
        <w:rPr>
          <w:rFonts w:asciiTheme="minorHAnsi" w:hAnsiTheme="minorHAnsi"/>
        </w:rPr>
        <w:t>and possibly approve FY</w:t>
      </w:r>
      <w:r w:rsidRPr="002A3F27">
        <w:rPr>
          <w:rFonts w:asciiTheme="minorHAnsi" w:hAnsiTheme="minorHAnsi"/>
        </w:rPr>
        <w:t xml:space="preserve">21 </w:t>
      </w:r>
      <w:r w:rsidR="00143ABA" w:rsidRPr="002A3F27">
        <w:rPr>
          <w:rFonts w:asciiTheme="minorHAnsi" w:hAnsiTheme="minorHAnsi"/>
        </w:rPr>
        <w:t xml:space="preserve">projected </w:t>
      </w:r>
      <w:r w:rsidRPr="002A3F27">
        <w:rPr>
          <w:rFonts w:asciiTheme="minorHAnsi" w:hAnsiTheme="minorHAnsi"/>
        </w:rPr>
        <w:t xml:space="preserve">budget. </w:t>
      </w:r>
      <w:r w:rsidR="00143ABA" w:rsidRPr="002A3F27">
        <w:rPr>
          <w:rFonts w:asciiTheme="minorHAnsi" w:hAnsiTheme="minorHAnsi"/>
        </w:rPr>
        <w:t xml:space="preserve">Board will also review </w:t>
      </w:r>
      <w:r w:rsidRPr="002A3F27">
        <w:rPr>
          <w:rFonts w:asciiTheme="minorHAnsi" w:hAnsiTheme="minorHAnsi"/>
        </w:rPr>
        <w:t xml:space="preserve">annual estimates of income. </w:t>
      </w:r>
    </w:p>
    <w:p w14:paraId="0A41E661" w14:textId="1848B89F" w:rsidR="00143ABA" w:rsidRPr="002A3F27" w:rsidRDefault="00143ABA" w:rsidP="00143ABA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2A3F27">
        <w:rPr>
          <w:rFonts w:asciiTheme="minorHAnsi" w:hAnsiTheme="minorHAnsi"/>
        </w:rPr>
        <w:t xml:space="preserve">9/17 Council Meeting focused on finances. Council has one action item to review </w:t>
      </w:r>
      <w:r w:rsidR="004A5A8D">
        <w:rPr>
          <w:rFonts w:asciiTheme="minorHAnsi" w:hAnsiTheme="minorHAnsi"/>
        </w:rPr>
        <w:t xml:space="preserve">and approve the </w:t>
      </w:r>
      <w:r w:rsidRPr="002A3F27">
        <w:rPr>
          <w:rFonts w:asciiTheme="minorHAnsi" w:hAnsiTheme="minorHAnsi"/>
        </w:rPr>
        <w:t>annual estimates of income</w:t>
      </w:r>
      <w:r w:rsidR="004A5A8D">
        <w:rPr>
          <w:rFonts w:asciiTheme="minorHAnsi" w:hAnsiTheme="minorHAnsi"/>
        </w:rPr>
        <w:t>.</w:t>
      </w:r>
    </w:p>
    <w:p w14:paraId="03C97D6A" w14:textId="085A0367" w:rsidR="008F6C40" w:rsidRPr="002A3F27" w:rsidRDefault="004A5A8D" w:rsidP="008F6C40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Neal </w:t>
      </w:r>
      <w:r w:rsidR="008F6C40" w:rsidRPr="002A3F27">
        <w:rPr>
          <w:rFonts w:asciiTheme="minorHAnsi" w:hAnsiTheme="minorHAnsi"/>
        </w:rPr>
        <w:t xml:space="preserve">asked if the </w:t>
      </w:r>
      <w:r w:rsidR="00F03BBF" w:rsidRPr="002A3F27">
        <w:rPr>
          <w:rFonts w:asciiTheme="minorHAnsi" w:hAnsiTheme="minorHAnsi"/>
        </w:rPr>
        <w:t>5-year</w:t>
      </w:r>
      <w:r w:rsidR="008F6C40" w:rsidRPr="002A3F27">
        <w:rPr>
          <w:rFonts w:asciiTheme="minorHAnsi" w:hAnsiTheme="minorHAnsi"/>
        </w:rPr>
        <w:t xml:space="preserve"> projections will be </w:t>
      </w:r>
      <w:r w:rsidR="00F03BBF" w:rsidRPr="002A3F27">
        <w:rPr>
          <w:rFonts w:asciiTheme="minorHAnsi" w:hAnsiTheme="minorHAnsi"/>
        </w:rPr>
        <w:t>updated and shared</w:t>
      </w:r>
      <w:r w:rsidR="008F6C40" w:rsidRPr="002A3F27">
        <w:rPr>
          <w:rFonts w:asciiTheme="minorHAnsi" w:hAnsiTheme="minorHAnsi"/>
        </w:rPr>
        <w:t xml:space="preserve">? </w:t>
      </w:r>
      <w:r w:rsidR="00F03BBF" w:rsidRPr="002A3F27">
        <w:rPr>
          <w:rFonts w:asciiTheme="minorHAnsi" w:hAnsiTheme="minorHAnsi"/>
        </w:rPr>
        <w:t>Farrell</w:t>
      </w:r>
      <w:r w:rsidR="008F6C40" w:rsidRPr="002A3F27">
        <w:rPr>
          <w:rFonts w:asciiTheme="minorHAnsi" w:hAnsiTheme="minorHAnsi"/>
        </w:rPr>
        <w:t xml:space="preserve"> said plan will be rethought. 5 years is difficult to plan for during this time</w:t>
      </w:r>
      <w:r w:rsidR="00F03BBF" w:rsidRPr="002A3F27">
        <w:rPr>
          <w:rFonts w:asciiTheme="minorHAnsi" w:hAnsiTheme="minorHAnsi"/>
        </w:rPr>
        <w:t xml:space="preserve">, its uncertain. </w:t>
      </w:r>
    </w:p>
    <w:p w14:paraId="33892422" w14:textId="77777777" w:rsidR="004A5A8D" w:rsidRDefault="004A5A8D" w:rsidP="004A5A8D">
      <w:pPr>
        <w:rPr>
          <w:rFonts w:asciiTheme="minorHAnsi" w:hAnsiTheme="minorHAnsi"/>
        </w:rPr>
      </w:pPr>
    </w:p>
    <w:p w14:paraId="49433189" w14:textId="11867CCF" w:rsidR="008F6C40" w:rsidRPr="004A5A8D" w:rsidRDefault="00B1627E" w:rsidP="004A5A8D">
      <w:pPr>
        <w:rPr>
          <w:rFonts w:asciiTheme="minorHAnsi" w:hAnsiTheme="minorHAnsi"/>
          <w:b/>
          <w:bCs/>
          <w:sz w:val="22"/>
          <w:szCs w:val="22"/>
        </w:rPr>
      </w:pPr>
      <w:r w:rsidRPr="004A5A8D">
        <w:rPr>
          <w:rFonts w:asciiTheme="minorHAnsi" w:hAnsiTheme="minorHAnsi"/>
          <w:b/>
          <w:bCs/>
          <w:sz w:val="22"/>
          <w:szCs w:val="22"/>
        </w:rPr>
        <w:t>Virtual Council Meeting Debriefing and Evaluation</w:t>
      </w:r>
      <w:r w:rsidR="00F03BBF" w:rsidRPr="004A5A8D">
        <w:rPr>
          <w:rFonts w:asciiTheme="minorHAnsi" w:hAnsiTheme="minorHAnsi"/>
          <w:b/>
          <w:bCs/>
          <w:sz w:val="22"/>
          <w:szCs w:val="22"/>
        </w:rPr>
        <w:t xml:space="preserve"> – President Julius C. Jefferson Jr. </w:t>
      </w:r>
    </w:p>
    <w:p w14:paraId="70D17AE9" w14:textId="1B83A660" w:rsidR="00B1627E" w:rsidRPr="002A3F27" w:rsidRDefault="00F03BBF" w:rsidP="004A5A8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4A5A8D">
        <w:rPr>
          <w:rFonts w:asciiTheme="minorHAnsi" w:hAnsiTheme="minorHAnsi"/>
        </w:rPr>
        <w:t>Jefferson</w:t>
      </w:r>
      <w:r w:rsidR="00B1627E" w:rsidRPr="004A5A8D">
        <w:rPr>
          <w:rFonts w:asciiTheme="minorHAnsi" w:hAnsiTheme="minorHAnsi"/>
        </w:rPr>
        <w:t xml:space="preserve"> said he was impressed that the staff and members pivoted so well. It was</w:t>
      </w:r>
      <w:r w:rsidR="00B1627E" w:rsidRPr="002A3F27">
        <w:rPr>
          <w:rFonts w:asciiTheme="minorHAnsi" w:hAnsiTheme="minorHAnsi"/>
        </w:rPr>
        <w:t xml:space="preserve"> a monumental task that we were able to do this. </w:t>
      </w:r>
    </w:p>
    <w:p w14:paraId="3461C6C5" w14:textId="1EE39A09" w:rsidR="00B1627E" w:rsidRPr="002A3F27" w:rsidRDefault="00F03BBF" w:rsidP="004A5A8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2A3F27">
        <w:rPr>
          <w:rFonts w:asciiTheme="minorHAnsi" w:hAnsiTheme="minorHAnsi"/>
        </w:rPr>
        <w:t>Burgess</w:t>
      </w:r>
      <w:r w:rsidR="00B1627E" w:rsidRPr="002A3F27">
        <w:rPr>
          <w:rFonts w:asciiTheme="minorHAnsi" w:hAnsiTheme="minorHAnsi"/>
        </w:rPr>
        <w:t xml:space="preserve"> said this was a </w:t>
      </w:r>
      <w:r w:rsidR="004A5A8D" w:rsidRPr="002A3F27">
        <w:rPr>
          <w:rFonts w:asciiTheme="minorHAnsi" w:hAnsiTheme="minorHAnsi"/>
        </w:rPr>
        <w:t>time-consuming</w:t>
      </w:r>
      <w:r w:rsidR="00B1627E" w:rsidRPr="002A3F27">
        <w:rPr>
          <w:rFonts w:asciiTheme="minorHAnsi" w:hAnsiTheme="minorHAnsi"/>
        </w:rPr>
        <w:t xml:space="preserve"> </w:t>
      </w:r>
      <w:r w:rsidR="00446B11" w:rsidRPr="002A3F27">
        <w:rPr>
          <w:rFonts w:asciiTheme="minorHAnsi" w:hAnsiTheme="minorHAnsi"/>
        </w:rPr>
        <w:t>project,</w:t>
      </w:r>
      <w:r w:rsidR="00B1627E" w:rsidRPr="002A3F27">
        <w:rPr>
          <w:rFonts w:asciiTheme="minorHAnsi" w:hAnsiTheme="minorHAnsi"/>
        </w:rPr>
        <w:t xml:space="preserve"> but we have a team of staff to support</w:t>
      </w:r>
      <w:r w:rsidRPr="002A3F27">
        <w:rPr>
          <w:rFonts w:asciiTheme="minorHAnsi" w:hAnsiTheme="minorHAnsi"/>
        </w:rPr>
        <w:t xml:space="preserve"> it</w:t>
      </w:r>
      <w:r w:rsidR="00B1627E" w:rsidRPr="002A3F27">
        <w:rPr>
          <w:rFonts w:asciiTheme="minorHAnsi" w:hAnsiTheme="minorHAnsi"/>
        </w:rPr>
        <w:t xml:space="preserve">. </w:t>
      </w:r>
    </w:p>
    <w:p w14:paraId="20416169" w14:textId="22962E41" w:rsidR="00476623" w:rsidRPr="00476623" w:rsidRDefault="00B1627E" w:rsidP="007F7B6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476623">
        <w:rPr>
          <w:rFonts w:asciiTheme="minorHAnsi" w:hAnsiTheme="minorHAnsi"/>
        </w:rPr>
        <w:t xml:space="preserve">We </w:t>
      </w:r>
      <w:r w:rsidR="004A5A8D" w:rsidRPr="00476623">
        <w:rPr>
          <w:rFonts w:asciiTheme="minorHAnsi" w:hAnsiTheme="minorHAnsi"/>
        </w:rPr>
        <w:t>should come to</w:t>
      </w:r>
      <w:r w:rsidRPr="00476623">
        <w:rPr>
          <w:rFonts w:asciiTheme="minorHAnsi" w:hAnsiTheme="minorHAnsi"/>
        </w:rPr>
        <w:t xml:space="preserve"> a </w:t>
      </w:r>
      <w:r w:rsidR="00F03BBF" w:rsidRPr="00476623">
        <w:rPr>
          <w:rFonts w:asciiTheme="minorHAnsi" w:hAnsiTheme="minorHAnsi"/>
        </w:rPr>
        <w:t>definition</w:t>
      </w:r>
      <w:r w:rsidRPr="00476623">
        <w:rPr>
          <w:rFonts w:asciiTheme="minorHAnsi" w:hAnsiTheme="minorHAnsi"/>
        </w:rPr>
        <w:t xml:space="preserve"> of the chat</w:t>
      </w:r>
      <w:r w:rsidR="00F03BBF" w:rsidRPr="00476623">
        <w:rPr>
          <w:rFonts w:asciiTheme="minorHAnsi" w:hAnsiTheme="minorHAnsi"/>
        </w:rPr>
        <w:t xml:space="preserve"> </w:t>
      </w:r>
      <w:r w:rsidR="00476623" w:rsidRPr="00476623">
        <w:rPr>
          <w:rFonts w:asciiTheme="minorHAnsi" w:hAnsiTheme="minorHAnsi"/>
        </w:rPr>
        <w:t xml:space="preserve">space </w:t>
      </w:r>
      <w:r w:rsidR="00F03BBF" w:rsidRPr="00476623">
        <w:rPr>
          <w:rFonts w:asciiTheme="minorHAnsi" w:hAnsiTheme="minorHAnsi"/>
        </w:rPr>
        <w:t>and how it should be used</w:t>
      </w:r>
      <w:r w:rsidRPr="00476623">
        <w:rPr>
          <w:rFonts w:asciiTheme="minorHAnsi" w:hAnsiTheme="minorHAnsi"/>
        </w:rPr>
        <w:t xml:space="preserve">. </w:t>
      </w:r>
      <w:r w:rsidR="00476623" w:rsidRPr="00476623">
        <w:rPr>
          <w:rFonts w:asciiTheme="minorHAnsi" w:hAnsiTheme="minorHAnsi"/>
        </w:rPr>
        <w:t>A</w:t>
      </w:r>
      <w:r w:rsidR="004A5A8D" w:rsidRPr="00476623">
        <w:rPr>
          <w:rFonts w:asciiTheme="minorHAnsi" w:hAnsiTheme="minorHAnsi"/>
        </w:rPr>
        <w:t>ccessibility need</w:t>
      </w:r>
      <w:r w:rsidR="00476623" w:rsidRPr="00476623">
        <w:rPr>
          <w:rFonts w:asciiTheme="minorHAnsi" w:hAnsiTheme="minorHAnsi"/>
        </w:rPr>
        <w:t>s</w:t>
      </w:r>
      <w:r w:rsidR="004A5A8D" w:rsidRPr="00476623">
        <w:rPr>
          <w:rFonts w:asciiTheme="minorHAnsi" w:hAnsiTheme="minorHAnsi"/>
        </w:rPr>
        <w:t xml:space="preserve"> to be considered and addressed. The readers were picking up both Q&amp;A and chat space. </w:t>
      </w:r>
      <w:r w:rsidR="00476623" w:rsidRPr="00476623">
        <w:rPr>
          <w:rFonts w:asciiTheme="minorHAnsi" w:hAnsiTheme="minorHAnsi"/>
        </w:rPr>
        <w:t xml:space="preserve">Barnes stated that the chat was becoming a distraction. Garcia suggested disabling chat function completely. It was difficult not being able to see who is ready to speak, seeing the participants list.  </w:t>
      </w:r>
    </w:p>
    <w:p w14:paraId="182BC8F7" w14:textId="65E39A1B" w:rsidR="00B1627E" w:rsidRPr="002A3F27" w:rsidRDefault="00F03BBF" w:rsidP="004A5A8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2A3F27">
        <w:rPr>
          <w:rFonts w:asciiTheme="minorHAnsi" w:hAnsiTheme="minorHAnsi"/>
        </w:rPr>
        <w:t xml:space="preserve">Council Orientation will be the time to train </w:t>
      </w:r>
      <w:r w:rsidR="004A5A8D">
        <w:rPr>
          <w:rFonts w:asciiTheme="minorHAnsi" w:hAnsiTheme="minorHAnsi"/>
        </w:rPr>
        <w:t>C</w:t>
      </w:r>
      <w:r w:rsidR="00B1627E" w:rsidRPr="002A3F27">
        <w:rPr>
          <w:rFonts w:asciiTheme="minorHAnsi" w:hAnsiTheme="minorHAnsi"/>
        </w:rPr>
        <w:t xml:space="preserve">ouncilors on virtual </w:t>
      </w:r>
      <w:r w:rsidR="00476623">
        <w:rPr>
          <w:rFonts w:asciiTheme="minorHAnsi" w:hAnsiTheme="minorHAnsi"/>
        </w:rPr>
        <w:t xml:space="preserve">Council </w:t>
      </w:r>
      <w:r w:rsidR="00B1627E" w:rsidRPr="002A3F27">
        <w:rPr>
          <w:rFonts w:asciiTheme="minorHAnsi" w:hAnsiTheme="minorHAnsi"/>
        </w:rPr>
        <w:t>meetings</w:t>
      </w:r>
      <w:r w:rsidR="004A5A8D">
        <w:rPr>
          <w:rFonts w:asciiTheme="minorHAnsi" w:hAnsiTheme="minorHAnsi"/>
        </w:rPr>
        <w:t>.</w:t>
      </w:r>
    </w:p>
    <w:p w14:paraId="476EF127" w14:textId="4202E2F2" w:rsidR="00B1627E" w:rsidRPr="00476623" w:rsidRDefault="004A5A8D" w:rsidP="00A24A8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476623">
        <w:rPr>
          <w:rFonts w:asciiTheme="minorHAnsi" w:hAnsiTheme="minorHAnsi"/>
        </w:rPr>
        <w:t xml:space="preserve">On </w:t>
      </w:r>
      <w:r w:rsidR="00F03BBF" w:rsidRPr="00476623">
        <w:rPr>
          <w:rFonts w:asciiTheme="minorHAnsi" w:hAnsiTheme="minorHAnsi"/>
        </w:rPr>
        <w:t>August 11</w:t>
      </w:r>
      <w:r w:rsidRPr="00476623">
        <w:rPr>
          <w:rFonts w:asciiTheme="minorHAnsi" w:hAnsiTheme="minorHAnsi"/>
        </w:rPr>
        <w:t xml:space="preserve">, there will be a </w:t>
      </w:r>
      <w:r w:rsidR="00F03BBF" w:rsidRPr="00476623">
        <w:rPr>
          <w:rFonts w:asciiTheme="minorHAnsi" w:hAnsiTheme="minorHAnsi"/>
        </w:rPr>
        <w:t>Parliamentary</w:t>
      </w:r>
      <w:r w:rsidR="00B1627E" w:rsidRPr="00476623">
        <w:rPr>
          <w:rFonts w:asciiTheme="minorHAnsi" w:hAnsiTheme="minorHAnsi"/>
        </w:rPr>
        <w:t xml:space="preserve"> </w:t>
      </w:r>
      <w:r w:rsidRPr="00476623">
        <w:rPr>
          <w:rFonts w:asciiTheme="minorHAnsi" w:hAnsiTheme="minorHAnsi"/>
        </w:rPr>
        <w:t>B</w:t>
      </w:r>
      <w:r w:rsidR="00B1627E" w:rsidRPr="00476623">
        <w:rPr>
          <w:rFonts w:asciiTheme="minorHAnsi" w:hAnsiTheme="minorHAnsi"/>
        </w:rPr>
        <w:t>ootcamp by Eli Mina to help councilors</w:t>
      </w:r>
      <w:r w:rsidRPr="00476623">
        <w:rPr>
          <w:rFonts w:asciiTheme="minorHAnsi" w:hAnsiTheme="minorHAnsi"/>
        </w:rPr>
        <w:t xml:space="preserve"> on parliamentary procedures.</w:t>
      </w:r>
      <w:r w:rsidR="00476623">
        <w:rPr>
          <w:rFonts w:asciiTheme="minorHAnsi" w:hAnsiTheme="minorHAnsi"/>
        </w:rPr>
        <w:t xml:space="preserve"> </w:t>
      </w:r>
      <w:r w:rsidR="00B1627E" w:rsidRPr="00476623">
        <w:rPr>
          <w:rFonts w:asciiTheme="minorHAnsi" w:hAnsiTheme="minorHAnsi"/>
        </w:rPr>
        <w:t xml:space="preserve">Wong </w:t>
      </w:r>
      <w:r w:rsidRPr="00476623">
        <w:rPr>
          <w:rFonts w:asciiTheme="minorHAnsi" w:hAnsiTheme="minorHAnsi"/>
        </w:rPr>
        <w:t xml:space="preserve">suggested </w:t>
      </w:r>
      <w:r w:rsidR="00B8476E" w:rsidRPr="00476623">
        <w:rPr>
          <w:rFonts w:asciiTheme="minorHAnsi" w:hAnsiTheme="minorHAnsi"/>
        </w:rPr>
        <w:t>there could be a short manual by Eli Mina</w:t>
      </w:r>
      <w:r w:rsidRPr="00476623">
        <w:rPr>
          <w:rFonts w:asciiTheme="minorHAnsi" w:hAnsiTheme="minorHAnsi"/>
        </w:rPr>
        <w:t xml:space="preserve"> in addition to a bootcamp.</w:t>
      </w:r>
    </w:p>
    <w:p w14:paraId="53306212" w14:textId="15AF9BF5" w:rsidR="00B1627E" w:rsidRPr="002A3F27" w:rsidRDefault="004A5A8D" w:rsidP="004A5A8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Neal</w:t>
      </w:r>
      <w:r w:rsidR="00B8476E" w:rsidRPr="002A3F27">
        <w:rPr>
          <w:rFonts w:asciiTheme="minorHAnsi" w:hAnsiTheme="minorHAnsi"/>
        </w:rPr>
        <w:t xml:space="preserve"> said the online voting tool worked well. </w:t>
      </w:r>
    </w:p>
    <w:p w14:paraId="760AFFF9" w14:textId="77777777" w:rsidR="005B3FD1" w:rsidRDefault="005B3FD1" w:rsidP="00B8476E">
      <w:pPr>
        <w:rPr>
          <w:rFonts w:asciiTheme="minorHAnsi" w:hAnsiTheme="minorHAnsi"/>
          <w:sz w:val="22"/>
          <w:szCs w:val="22"/>
        </w:rPr>
      </w:pPr>
    </w:p>
    <w:p w14:paraId="0DBF0E32" w14:textId="2E0880DC" w:rsidR="00B8476E" w:rsidRPr="002A3F27" w:rsidRDefault="00B8476E" w:rsidP="00B8476E">
      <w:pPr>
        <w:rPr>
          <w:rFonts w:asciiTheme="minorHAnsi" w:hAnsiTheme="minorHAnsi"/>
          <w:sz w:val="22"/>
          <w:szCs w:val="22"/>
        </w:rPr>
      </w:pPr>
      <w:r w:rsidRPr="002A3F27">
        <w:rPr>
          <w:rFonts w:asciiTheme="minorHAnsi" w:hAnsiTheme="minorHAnsi"/>
          <w:sz w:val="22"/>
          <w:szCs w:val="22"/>
        </w:rPr>
        <w:t xml:space="preserve">Board </w:t>
      </w:r>
      <w:r w:rsidR="005B3FD1">
        <w:rPr>
          <w:rFonts w:asciiTheme="minorHAnsi" w:hAnsiTheme="minorHAnsi"/>
          <w:sz w:val="22"/>
          <w:szCs w:val="22"/>
        </w:rPr>
        <w:t>adjourned i</w:t>
      </w:r>
      <w:r w:rsidRPr="002A3F27">
        <w:rPr>
          <w:rFonts w:asciiTheme="minorHAnsi" w:hAnsiTheme="minorHAnsi"/>
          <w:sz w:val="22"/>
          <w:szCs w:val="22"/>
        </w:rPr>
        <w:t xml:space="preserve">nto closed session. </w:t>
      </w:r>
    </w:p>
    <w:p w14:paraId="42947849" w14:textId="3D378F6A" w:rsidR="00B5291E" w:rsidRDefault="00B5291E">
      <w:pPr>
        <w:pStyle w:val="gmail-m4752311116351064089gmail-m5602227609798430203msolistparagraph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7C9F5247" w14:textId="77777777" w:rsidR="002A3F27" w:rsidRPr="00476623" w:rsidRDefault="002A3F27" w:rsidP="002A3F27">
      <w:pPr>
        <w:pStyle w:val="ListParagraph"/>
        <w:ind w:left="0"/>
        <w:rPr>
          <w:rFonts w:cstheme="minorHAnsi"/>
          <w:u w:val="single"/>
        </w:rPr>
      </w:pPr>
      <w:r w:rsidRPr="00476623">
        <w:rPr>
          <w:rFonts w:cstheme="minorHAnsi"/>
          <w:u w:val="single"/>
        </w:rPr>
        <w:t>Board Members Present:</w:t>
      </w:r>
    </w:p>
    <w:p w14:paraId="07247A70" w14:textId="77777777" w:rsidR="002A3F27" w:rsidRPr="00476623" w:rsidRDefault="002A3F27" w:rsidP="002A3F27">
      <w:pPr>
        <w:pStyle w:val="ListParagraph"/>
        <w:numPr>
          <w:ilvl w:val="0"/>
          <w:numId w:val="13"/>
        </w:numPr>
        <w:contextualSpacing/>
        <w:rPr>
          <w:rFonts w:cstheme="minorHAnsi"/>
        </w:rPr>
      </w:pPr>
      <w:r w:rsidRPr="00476623">
        <w:rPr>
          <w:rFonts w:cstheme="minorHAnsi"/>
        </w:rPr>
        <w:t>Julius C. Jefferson, Jr., President</w:t>
      </w:r>
    </w:p>
    <w:p w14:paraId="1D79CBEB" w14:textId="77777777" w:rsidR="002A3F27" w:rsidRPr="00476623" w:rsidRDefault="002A3F27" w:rsidP="002A3F27">
      <w:pPr>
        <w:pStyle w:val="ListParagraph"/>
        <w:numPr>
          <w:ilvl w:val="0"/>
          <w:numId w:val="13"/>
        </w:numPr>
        <w:contextualSpacing/>
        <w:rPr>
          <w:rFonts w:cstheme="minorHAnsi"/>
        </w:rPr>
      </w:pPr>
      <w:r w:rsidRPr="00476623">
        <w:rPr>
          <w:rFonts w:cstheme="minorHAnsi"/>
        </w:rPr>
        <w:t>Patty Wong, President-Elect</w:t>
      </w:r>
    </w:p>
    <w:p w14:paraId="6490B6CF" w14:textId="77777777" w:rsidR="002A3F27" w:rsidRPr="00476623" w:rsidRDefault="002A3F27" w:rsidP="002A3F27">
      <w:pPr>
        <w:pStyle w:val="ListParagraph"/>
        <w:numPr>
          <w:ilvl w:val="0"/>
          <w:numId w:val="13"/>
        </w:numPr>
        <w:contextualSpacing/>
        <w:rPr>
          <w:rFonts w:cstheme="minorHAnsi"/>
        </w:rPr>
      </w:pPr>
      <w:r w:rsidRPr="00476623">
        <w:rPr>
          <w:rFonts w:cstheme="minorHAnsi"/>
        </w:rPr>
        <w:t>Wanda Brown, Immediate Past-President</w:t>
      </w:r>
    </w:p>
    <w:p w14:paraId="1EC20522" w14:textId="77777777" w:rsidR="002A3F27" w:rsidRPr="00476623" w:rsidRDefault="002A3F27" w:rsidP="002A3F27">
      <w:pPr>
        <w:pStyle w:val="ListParagraph"/>
        <w:numPr>
          <w:ilvl w:val="0"/>
          <w:numId w:val="13"/>
        </w:numPr>
        <w:contextualSpacing/>
        <w:rPr>
          <w:rFonts w:cstheme="minorHAnsi"/>
        </w:rPr>
      </w:pPr>
      <w:r w:rsidRPr="00476623">
        <w:rPr>
          <w:rFonts w:cstheme="minorHAnsi"/>
        </w:rPr>
        <w:t>Maggie Farrell, Treasurer</w:t>
      </w:r>
    </w:p>
    <w:p w14:paraId="144BAC57" w14:textId="77777777" w:rsidR="002A3F27" w:rsidRPr="00476623" w:rsidRDefault="002A3F27" w:rsidP="002A3F27">
      <w:pPr>
        <w:pStyle w:val="ListParagraph"/>
        <w:numPr>
          <w:ilvl w:val="0"/>
          <w:numId w:val="13"/>
        </w:numPr>
        <w:contextualSpacing/>
        <w:rPr>
          <w:rFonts w:cstheme="minorHAnsi"/>
        </w:rPr>
      </w:pPr>
      <w:r w:rsidRPr="00476623">
        <w:rPr>
          <w:rFonts w:cstheme="minorHAnsi"/>
        </w:rPr>
        <w:t>Tamika Barnes, Executive Board Member</w:t>
      </w:r>
    </w:p>
    <w:p w14:paraId="6D79E087" w14:textId="77777777" w:rsidR="00B23F4C" w:rsidRPr="00476623" w:rsidRDefault="00B23F4C" w:rsidP="00B23F4C">
      <w:pPr>
        <w:pStyle w:val="ListParagraph"/>
        <w:numPr>
          <w:ilvl w:val="0"/>
          <w:numId w:val="13"/>
        </w:numPr>
      </w:pPr>
      <w:r w:rsidRPr="00476623">
        <w:t>Latrice Booker, Executive Board Member</w:t>
      </w:r>
    </w:p>
    <w:p w14:paraId="777EFB5C" w14:textId="77777777" w:rsidR="00B23F4C" w:rsidRPr="00476623" w:rsidRDefault="00B23F4C" w:rsidP="00B23F4C">
      <w:pPr>
        <w:pStyle w:val="ListParagraph"/>
        <w:numPr>
          <w:ilvl w:val="0"/>
          <w:numId w:val="13"/>
        </w:numPr>
        <w:contextualSpacing/>
        <w:rPr>
          <w:rFonts w:cstheme="minorHAnsi"/>
        </w:rPr>
      </w:pPr>
      <w:r w:rsidRPr="00476623">
        <w:rPr>
          <w:rFonts w:cstheme="minorHAnsi"/>
        </w:rPr>
        <w:t>Ed Garcia, Executive Board Member</w:t>
      </w:r>
    </w:p>
    <w:p w14:paraId="361F47EB" w14:textId="77777777" w:rsidR="002A3F27" w:rsidRPr="00476623" w:rsidRDefault="002A3F27" w:rsidP="002A3F27">
      <w:pPr>
        <w:pStyle w:val="ListParagraph"/>
        <w:numPr>
          <w:ilvl w:val="0"/>
          <w:numId w:val="13"/>
        </w:numPr>
        <w:contextualSpacing/>
        <w:rPr>
          <w:rFonts w:cstheme="minorHAnsi"/>
        </w:rPr>
      </w:pPr>
      <w:r w:rsidRPr="00476623">
        <w:rPr>
          <w:rFonts w:cstheme="minorHAnsi"/>
        </w:rPr>
        <w:t>Eboni Henry, Executive Board Member</w:t>
      </w:r>
    </w:p>
    <w:p w14:paraId="3E5C0F4B" w14:textId="77777777" w:rsidR="00B23F4C" w:rsidRPr="00476623" w:rsidRDefault="00B23F4C" w:rsidP="00B23F4C">
      <w:pPr>
        <w:pStyle w:val="ListParagraph"/>
        <w:numPr>
          <w:ilvl w:val="0"/>
          <w:numId w:val="13"/>
        </w:numPr>
        <w:contextualSpacing/>
        <w:rPr>
          <w:rFonts w:cstheme="minorHAnsi"/>
        </w:rPr>
      </w:pPr>
      <w:r w:rsidRPr="00476623">
        <w:rPr>
          <w:rFonts w:cstheme="minorHAnsi"/>
        </w:rPr>
        <w:t>Maria McCauley, Executive Board Member</w:t>
      </w:r>
    </w:p>
    <w:p w14:paraId="72A00D76" w14:textId="77777777" w:rsidR="00B23F4C" w:rsidRPr="00476623" w:rsidRDefault="00B23F4C" w:rsidP="00B23F4C">
      <w:pPr>
        <w:pStyle w:val="ListParagraph"/>
        <w:numPr>
          <w:ilvl w:val="0"/>
          <w:numId w:val="13"/>
        </w:numPr>
      </w:pPr>
      <w:r w:rsidRPr="00476623">
        <w:t>Larry Neal, Executive Board Member</w:t>
      </w:r>
    </w:p>
    <w:p w14:paraId="0E5E912C" w14:textId="77777777" w:rsidR="00B23F4C" w:rsidRPr="00476623" w:rsidRDefault="00B23F4C" w:rsidP="00B23F4C">
      <w:pPr>
        <w:pStyle w:val="ListParagraph"/>
        <w:numPr>
          <w:ilvl w:val="0"/>
          <w:numId w:val="13"/>
        </w:numPr>
      </w:pPr>
      <w:r w:rsidRPr="00476623">
        <w:t>Alexandra Rivera, Executive Board Member</w:t>
      </w:r>
    </w:p>
    <w:p w14:paraId="2B9DC5B7" w14:textId="77777777" w:rsidR="002A3F27" w:rsidRPr="00476623" w:rsidRDefault="002A3F27" w:rsidP="002A3F27">
      <w:pPr>
        <w:pStyle w:val="ListParagraph"/>
        <w:numPr>
          <w:ilvl w:val="0"/>
          <w:numId w:val="13"/>
        </w:numPr>
        <w:contextualSpacing/>
        <w:rPr>
          <w:rFonts w:cstheme="minorHAnsi"/>
        </w:rPr>
      </w:pPr>
      <w:r w:rsidRPr="00476623">
        <w:rPr>
          <w:rFonts w:cstheme="minorHAnsi"/>
        </w:rPr>
        <w:t>Karen Schneider, Executive Board Member</w:t>
      </w:r>
    </w:p>
    <w:p w14:paraId="62BD15E7" w14:textId="77777777" w:rsidR="002A3F27" w:rsidRPr="00476623" w:rsidRDefault="002A3F27" w:rsidP="002A3F27">
      <w:pPr>
        <w:pStyle w:val="ListParagraph"/>
        <w:numPr>
          <w:ilvl w:val="0"/>
          <w:numId w:val="13"/>
        </w:numPr>
      </w:pPr>
      <w:r w:rsidRPr="00476623">
        <w:t>Tracie D. Hall, ALA Executive Director ex-officio</w:t>
      </w:r>
    </w:p>
    <w:p w14:paraId="1785A1DD" w14:textId="77777777" w:rsidR="002A3F27" w:rsidRPr="00B5291E" w:rsidRDefault="002A3F27">
      <w:pPr>
        <w:pStyle w:val="gmail-m4752311116351064089gmail-m5602227609798430203msolistparagraph"/>
        <w:spacing w:before="0" w:beforeAutospacing="0" w:after="0" w:afterAutospacing="0"/>
        <w:rPr>
          <w:rFonts w:eastAsia="Times New Roman"/>
          <w:sz w:val="24"/>
          <w:szCs w:val="24"/>
        </w:rPr>
      </w:pPr>
    </w:p>
    <w:sectPr w:rsidR="002A3F27" w:rsidRPr="00B5291E" w:rsidSect="00D72626">
      <w:type w:val="continuous"/>
      <w:pgSz w:w="12240" w:h="15840" w:code="1"/>
      <w:pgMar w:top="270" w:right="720" w:bottom="630" w:left="720" w:header="54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43885" w14:textId="77777777" w:rsidR="00017117" w:rsidRDefault="00017117" w:rsidP="00CC1C92">
      <w:r>
        <w:separator/>
      </w:r>
    </w:p>
  </w:endnote>
  <w:endnote w:type="continuationSeparator" w:id="0">
    <w:p w14:paraId="701DF6ED" w14:textId="77777777" w:rsidR="00017117" w:rsidRDefault="00017117" w:rsidP="00CC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653494"/>
      <w:docPartObj>
        <w:docPartGallery w:val="Page Numbers (Bottom of Page)"/>
        <w:docPartUnique/>
      </w:docPartObj>
    </w:sdtPr>
    <w:sdtEndPr/>
    <w:sdtContent>
      <w:sdt>
        <w:sdtPr>
          <w:id w:val="-1475825606"/>
          <w:docPartObj>
            <w:docPartGallery w:val="Page Numbers (Top of Page)"/>
            <w:docPartUnique/>
          </w:docPartObj>
        </w:sdtPr>
        <w:sdtEndPr/>
        <w:sdtContent>
          <w:p w14:paraId="6D6032EC" w14:textId="77777777" w:rsidR="00BE5337" w:rsidRDefault="00017117" w:rsidP="008D4837">
            <w:pPr>
              <w:pStyle w:val="Footer"/>
            </w:pPr>
            <w:r>
              <w:rPr>
                <w:rFonts w:asciiTheme="minorHAnsi" w:hAnsiTheme="minorHAnsi"/>
                <w:sz w:val="28"/>
                <w:szCs w:val="28"/>
              </w:rPr>
              <w:pict w14:anchorId="40DAB127">
                <v:rect id="_x0000_i1025" style="width:0;height:1.5pt" o:hralign="center" o:hrstd="t" o:hr="t" fillcolor="#a0a0a0" stroked="f"/>
              </w:pict>
            </w:r>
          </w:p>
          <w:p w14:paraId="1E8E6F97" w14:textId="77777777" w:rsidR="00BE5337" w:rsidRDefault="00BE53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5BA96E" w14:textId="77777777" w:rsidR="00BE5337" w:rsidRDefault="00BE5337" w:rsidP="008D483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08FC9" w14:textId="77777777" w:rsidR="00017117" w:rsidRDefault="00017117" w:rsidP="00CC1C92">
      <w:r>
        <w:separator/>
      </w:r>
    </w:p>
  </w:footnote>
  <w:footnote w:type="continuationSeparator" w:id="0">
    <w:p w14:paraId="4AF4278F" w14:textId="77777777" w:rsidR="00017117" w:rsidRDefault="00017117" w:rsidP="00CC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0275" w14:textId="3C7E5F3A" w:rsidR="00BE5337" w:rsidRPr="00380E89" w:rsidRDefault="00BE5337" w:rsidP="008D4837">
    <w:pPr>
      <w:pStyle w:val="Header"/>
      <w:jc w:val="right"/>
      <w:rPr>
        <w:rFonts w:asciiTheme="minorHAnsi" w:hAnsiTheme="minorHAnsi"/>
        <w:b/>
      </w:rPr>
    </w:pPr>
    <w:r w:rsidRPr="00380E89">
      <w:rPr>
        <w:rFonts w:asciiTheme="minorHAnsi" w:hAnsi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3A73448D" wp14:editId="7319ADEF">
          <wp:simplePos x="0" y="0"/>
          <wp:positionH relativeFrom="margin">
            <wp:align>left</wp:align>
          </wp:positionH>
          <wp:positionV relativeFrom="paragraph">
            <wp:posOffset>11496</wp:posOffset>
          </wp:positionV>
          <wp:extent cx="1590675" cy="35279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34" cy="3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DDA">
      <w:ptab w:relativeTo="margin" w:alignment="center" w:leader="none"/>
    </w:r>
    <w:r w:rsidRPr="00770DDA">
      <w:tab/>
    </w:r>
    <w:r w:rsidRPr="00770DDA">
      <w:rPr>
        <w:rFonts w:asciiTheme="minorHAnsi" w:hAnsiTheme="minorHAnsi"/>
      </w:rPr>
      <w:tab/>
    </w:r>
    <w:r w:rsidRPr="00770DDA">
      <w:rPr>
        <w:rFonts w:asciiTheme="minorHAnsi" w:hAnsiTheme="minorHAnsi"/>
        <w:b/>
      </w:rPr>
      <w:t>EBD #</w:t>
    </w:r>
    <w:r w:rsidR="002A3F27">
      <w:rPr>
        <w:rFonts w:asciiTheme="minorHAnsi" w:hAnsiTheme="minorHAnsi"/>
        <w:b/>
      </w:rPr>
      <w:t>2.0</w:t>
    </w:r>
  </w:p>
  <w:p w14:paraId="2729FB74" w14:textId="7DD28EAC" w:rsidR="00BE5337" w:rsidRPr="00AD6C88" w:rsidRDefault="00BE5337" w:rsidP="008D4837">
    <w:pPr>
      <w:pStyle w:val="Header"/>
      <w:jc w:val="right"/>
      <w:rPr>
        <w:rFonts w:asciiTheme="minorHAnsi" w:hAnsiTheme="minorHAnsi"/>
        <w:b/>
        <w:sz w:val="16"/>
        <w:szCs w:val="36"/>
        <w:u w:val="single"/>
      </w:rPr>
    </w:pPr>
    <w:r>
      <w:rPr>
        <w:rFonts w:asciiTheme="minorHAnsi" w:hAnsiTheme="minorHAnsi"/>
        <w:b/>
      </w:rPr>
      <w:t>20</w:t>
    </w:r>
    <w:r w:rsidR="002A3F27">
      <w:rPr>
        <w:rFonts w:asciiTheme="minorHAnsi" w:hAnsiTheme="minorHAnsi"/>
        <w:b/>
      </w:rPr>
      <w:t>20</w:t>
    </w:r>
    <w:r>
      <w:rPr>
        <w:rFonts w:asciiTheme="minorHAnsi" w:hAnsiTheme="minorHAnsi"/>
        <w:b/>
      </w:rPr>
      <w:t>-202</w:t>
    </w:r>
    <w:r w:rsidR="002A3F27">
      <w:rPr>
        <w:rFonts w:asciiTheme="minorHAnsi" w:hAnsiTheme="minorHAnsi"/>
        <w:b/>
      </w:rPr>
      <w:t>1</w:t>
    </w:r>
  </w:p>
  <w:p w14:paraId="51ABDF20" w14:textId="5FDD6664" w:rsidR="00BE5337" w:rsidRDefault="00BE5337" w:rsidP="002C04A7">
    <w:pPr>
      <w:pStyle w:val="Subtitle"/>
      <w:jc w:val="center"/>
      <w:rPr>
        <w:rFonts w:asciiTheme="minorHAnsi" w:hAnsiTheme="minorHAnsi" w:cs="Arial"/>
        <w:b/>
        <w:bCs/>
        <w:i w:val="0"/>
        <w:iCs w:val="0"/>
        <w:sz w:val="28"/>
        <w:szCs w:val="28"/>
        <w:u w:val="none"/>
      </w:rPr>
    </w:pPr>
    <w:r w:rsidRPr="00C114F4">
      <w:rPr>
        <w:rFonts w:asciiTheme="minorHAnsi" w:hAnsiTheme="minorHAnsi" w:cs="Arial"/>
        <w:b/>
        <w:bCs/>
        <w:i w:val="0"/>
        <w:iCs w:val="0"/>
        <w:sz w:val="28"/>
        <w:szCs w:val="28"/>
        <w:u w:val="none"/>
      </w:rPr>
      <w:t xml:space="preserve">ALA Executive Board </w:t>
    </w:r>
    <w:r>
      <w:rPr>
        <w:rFonts w:asciiTheme="minorHAnsi" w:hAnsiTheme="minorHAnsi" w:cs="Arial"/>
        <w:b/>
        <w:bCs/>
        <w:i w:val="0"/>
        <w:iCs w:val="0"/>
        <w:sz w:val="28"/>
        <w:szCs w:val="28"/>
        <w:u w:val="none"/>
      </w:rPr>
      <w:t>Conference Ca</w:t>
    </w:r>
    <w:r w:rsidR="002A3F27">
      <w:rPr>
        <w:rFonts w:asciiTheme="minorHAnsi" w:hAnsiTheme="minorHAnsi" w:cs="Arial"/>
        <w:b/>
        <w:bCs/>
        <w:i w:val="0"/>
        <w:iCs w:val="0"/>
        <w:sz w:val="28"/>
        <w:szCs w:val="28"/>
        <w:u w:val="none"/>
      </w:rPr>
      <w:t>ll</w:t>
    </w:r>
  </w:p>
  <w:p w14:paraId="4BADF985" w14:textId="52F94CBF" w:rsidR="002A3F27" w:rsidRPr="002A3F27" w:rsidRDefault="002A3F27" w:rsidP="002C04A7">
    <w:pPr>
      <w:pStyle w:val="Subtitle"/>
      <w:jc w:val="center"/>
      <w:rPr>
        <w:rFonts w:asciiTheme="minorHAnsi" w:hAnsiTheme="minorHAnsi" w:cs="Arial"/>
        <w:i w:val="0"/>
        <w:iCs w:val="0"/>
        <w:sz w:val="22"/>
        <w:szCs w:val="22"/>
        <w:u w:val="none"/>
      </w:rPr>
    </w:pPr>
    <w:r w:rsidRPr="002A3F27">
      <w:rPr>
        <w:rFonts w:asciiTheme="minorHAnsi" w:hAnsiTheme="minorHAnsi" w:cs="Arial"/>
        <w:i w:val="0"/>
        <w:iCs w:val="0"/>
        <w:sz w:val="22"/>
        <w:szCs w:val="22"/>
        <w:u w:val="none"/>
      </w:rPr>
      <w:t>Tuesday, July 21, 2020</w:t>
    </w:r>
  </w:p>
  <w:p w14:paraId="07BA62D4" w14:textId="77777777" w:rsidR="002A3F27" w:rsidRPr="002A3F27" w:rsidRDefault="002A3F27" w:rsidP="002A3F27">
    <w:pPr>
      <w:pStyle w:val="Subtitle"/>
      <w:jc w:val="center"/>
      <w:rPr>
        <w:rFonts w:asciiTheme="minorHAnsi" w:hAnsiTheme="minorHAnsi" w:cs="Arial"/>
        <w:i w:val="0"/>
        <w:sz w:val="22"/>
        <w:szCs w:val="22"/>
        <w:u w:val="none"/>
      </w:rPr>
    </w:pPr>
    <w:r w:rsidRPr="002A3F27">
      <w:rPr>
        <w:rFonts w:asciiTheme="minorHAnsi" w:hAnsiTheme="minorHAnsi" w:cs="Arial"/>
        <w:i w:val="0"/>
        <w:iCs w:val="0"/>
        <w:sz w:val="22"/>
        <w:szCs w:val="22"/>
        <w:u w:val="none"/>
      </w:rPr>
      <w:t>1pm Pacific / 2pm Mountain / 3pm Central / 4pm Eastern</w:t>
    </w:r>
  </w:p>
  <w:p w14:paraId="4694C796" w14:textId="77777777" w:rsidR="00BE5337" w:rsidRPr="000555D6" w:rsidRDefault="00BE5337" w:rsidP="000555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EF5"/>
    <w:multiLevelType w:val="hybridMultilevel"/>
    <w:tmpl w:val="A126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936"/>
    <w:multiLevelType w:val="hybridMultilevel"/>
    <w:tmpl w:val="F4F0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0849"/>
    <w:multiLevelType w:val="hybridMultilevel"/>
    <w:tmpl w:val="068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6757"/>
    <w:multiLevelType w:val="hybridMultilevel"/>
    <w:tmpl w:val="82EC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4796"/>
    <w:multiLevelType w:val="hybridMultilevel"/>
    <w:tmpl w:val="D034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15115"/>
    <w:multiLevelType w:val="hybridMultilevel"/>
    <w:tmpl w:val="BE9E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55CF"/>
    <w:multiLevelType w:val="hybridMultilevel"/>
    <w:tmpl w:val="84A0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E46F5"/>
    <w:multiLevelType w:val="hybridMultilevel"/>
    <w:tmpl w:val="D1FAD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486922"/>
    <w:multiLevelType w:val="hybridMultilevel"/>
    <w:tmpl w:val="088A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324D6"/>
    <w:multiLevelType w:val="hybridMultilevel"/>
    <w:tmpl w:val="B04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B35D3"/>
    <w:multiLevelType w:val="hybridMultilevel"/>
    <w:tmpl w:val="41BA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544AE"/>
    <w:multiLevelType w:val="hybridMultilevel"/>
    <w:tmpl w:val="EFC0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2F7D"/>
    <w:multiLevelType w:val="hybridMultilevel"/>
    <w:tmpl w:val="1FE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92"/>
    <w:rsid w:val="00017117"/>
    <w:rsid w:val="00030AA6"/>
    <w:rsid w:val="00036194"/>
    <w:rsid w:val="000427E0"/>
    <w:rsid w:val="00047BFF"/>
    <w:rsid w:val="000555D6"/>
    <w:rsid w:val="00055D8F"/>
    <w:rsid w:val="00085A54"/>
    <w:rsid w:val="000865FF"/>
    <w:rsid w:val="000868A6"/>
    <w:rsid w:val="000A66BC"/>
    <w:rsid w:val="000B3B22"/>
    <w:rsid w:val="000B3F6F"/>
    <w:rsid w:val="000D03BE"/>
    <w:rsid w:val="000D3837"/>
    <w:rsid w:val="000E4D25"/>
    <w:rsid w:val="000F229E"/>
    <w:rsid w:val="00107EDE"/>
    <w:rsid w:val="0011557F"/>
    <w:rsid w:val="00116146"/>
    <w:rsid w:val="0013761F"/>
    <w:rsid w:val="00143ABA"/>
    <w:rsid w:val="00145AF9"/>
    <w:rsid w:val="00147E9F"/>
    <w:rsid w:val="00182E8E"/>
    <w:rsid w:val="001936E5"/>
    <w:rsid w:val="001B17FA"/>
    <w:rsid w:val="001F2DB2"/>
    <w:rsid w:val="002176EB"/>
    <w:rsid w:val="00217F03"/>
    <w:rsid w:val="00237DB5"/>
    <w:rsid w:val="0025469C"/>
    <w:rsid w:val="002A2800"/>
    <w:rsid w:val="002A3F27"/>
    <w:rsid w:val="002A6575"/>
    <w:rsid w:val="002C04A7"/>
    <w:rsid w:val="002E197D"/>
    <w:rsid w:val="002F4D45"/>
    <w:rsid w:val="002F7E70"/>
    <w:rsid w:val="00307853"/>
    <w:rsid w:val="00343FEB"/>
    <w:rsid w:val="00380E89"/>
    <w:rsid w:val="00386FA8"/>
    <w:rsid w:val="00391A14"/>
    <w:rsid w:val="003A084A"/>
    <w:rsid w:val="003B7418"/>
    <w:rsid w:val="003B7BCA"/>
    <w:rsid w:val="003D2D4A"/>
    <w:rsid w:val="004155FE"/>
    <w:rsid w:val="00446B11"/>
    <w:rsid w:val="00456C67"/>
    <w:rsid w:val="00460ABF"/>
    <w:rsid w:val="00476623"/>
    <w:rsid w:val="004A5A8D"/>
    <w:rsid w:val="004C16E1"/>
    <w:rsid w:val="004C2061"/>
    <w:rsid w:val="004C28C1"/>
    <w:rsid w:val="004F2E24"/>
    <w:rsid w:val="005218C2"/>
    <w:rsid w:val="00532B5A"/>
    <w:rsid w:val="00550905"/>
    <w:rsid w:val="0055342A"/>
    <w:rsid w:val="005B3FD1"/>
    <w:rsid w:val="005C5344"/>
    <w:rsid w:val="005C5619"/>
    <w:rsid w:val="005D14BC"/>
    <w:rsid w:val="005F0866"/>
    <w:rsid w:val="0061795D"/>
    <w:rsid w:val="00634AF6"/>
    <w:rsid w:val="006568CC"/>
    <w:rsid w:val="0065720C"/>
    <w:rsid w:val="00696B03"/>
    <w:rsid w:val="006C3EDE"/>
    <w:rsid w:val="006D658E"/>
    <w:rsid w:val="007104F0"/>
    <w:rsid w:val="00725E1B"/>
    <w:rsid w:val="00770DDA"/>
    <w:rsid w:val="0077180A"/>
    <w:rsid w:val="00776C7A"/>
    <w:rsid w:val="00782394"/>
    <w:rsid w:val="0079099C"/>
    <w:rsid w:val="00791314"/>
    <w:rsid w:val="007D2EEC"/>
    <w:rsid w:val="007E0AC8"/>
    <w:rsid w:val="007E0C81"/>
    <w:rsid w:val="007E68D0"/>
    <w:rsid w:val="00802813"/>
    <w:rsid w:val="0083524E"/>
    <w:rsid w:val="00840451"/>
    <w:rsid w:val="008404C3"/>
    <w:rsid w:val="00842733"/>
    <w:rsid w:val="00845B0C"/>
    <w:rsid w:val="008467CF"/>
    <w:rsid w:val="00846F3C"/>
    <w:rsid w:val="008609E0"/>
    <w:rsid w:val="00864C36"/>
    <w:rsid w:val="00866241"/>
    <w:rsid w:val="00873288"/>
    <w:rsid w:val="00885326"/>
    <w:rsid w:val="0089111D"/>
    <w:rsid w:val="008D4837"/>
    <w:rsid w:val="008F3CDC"/>
    <w:rsid w:val="008F6C40"/>
    <w:rsid w:val="00922D42"/>
    <w:rsid w:val="00925C1B"/>
    <w:rsid w:val="009446A2"/>
    <w:rsid w:val="0099044A"/>
    <w:rsid w:val="009B2F38"/>
    <w:rsid w:val="009B526A"/>
    <w:rsid w:val="009C78D3"/>
    <w:rsid w:val="009E42BE"/>
    <w:rsid w:val="00A00A96"/>
    <w:rsid w:val="00A145B1"/>
    <w:rsid w:val="00A153B4"/>
    <w:rsid w:val="00A5033F"/>
    <w:rsid w:val="00A509EA"/>
    <w:rsid w:val="00A512A7"/>
    <w:rsid w:val="00A84908"/>
    <w:rsid w:val="00A95D33"/>
    <w:rsid w:val="00AB017F"/>
    <w:rsid w:val="00AD5686"/>
    <w:rsid w:val="00AD68C7"/>
    <w:rsid w:val="00B02823"/>
    <w:rsid w:val="00B02A13"/>
    <w:rsid w:val="00B1565E"/>
    <w:rsid w:val="00B1599A"/>
    <w:rsid w:val="00B1627E"/>
    <w:rsid w:val="00B23F4C"/>
    <w:rsid w:val="00B33F9E"/>
    <w:rsid w:val="00B5291E"/>
    <w:rsid w:val="00B52DCF"/>
    <w:rsid w:val="00B5494E"/>
    <w:rsid w:val="00B61AF7"/>
    <w:rsid w:val="00B74703"/>
    <w:rsid w:val="00B75734"/>
    <w:rsid w:val="00B76A2E"/>
    <w:rsid w:val="00B8476E"/>
    <w:rsid w:val="00B963A6"/>
    <w:rsid w:val="00BB4D78"/>
    <w:rsid w:val="00BC5722"/>
    <w:rsid w:val="00BE5337"/>
    <w:rsid w:val="00BE6AE5"/>
    <w:rsid w:val="00BF7D74"/>
    <w:rsid w:val="00C11144"/>
    <w:rsid w:val="00C46012"/>
    <w:rsid w:val="00C511F4"/>
    <w:rsid w:val="00C541A1"/>
    <w:rsid w:val="00C54939"/>
    <w:rsid w:val="00C71A27"/>
    <w:rsid w:val="00C81196"/>
    <w:rsid w:val="00C81369"/>
    <w:rsid w:val="00C832BD"/>
    <w:rsid w:val="00C93011"/>
    <w:rsid w:val="00CA7390"/>
    <w:rsid w:val="00CA7C27"/>
    <w:rsid w:val="00CB6A8C"/>
    <w:rsid w:val="00CB6BAC"/>
    <w:rsid w:val="00CC1C92"/>
    <w:rsid w:val="00CC296B"/>
    <w:rsid w:val="00CD6D2F"/>
    <w:rsid w:val="00CF2BEF"/>
    <w:rsid w:val="00D00C89"/>
    <w:rsid w:val="00D067AB"/>
    <w:rsid w:val="00D24390"/>
    <w:rsid w:val="00D25F70"/>
    <w:rsid w:val="00D3562D"/>
    <w:rsid w:val="00D37C5F"/>
    <w:rsid w:val="00D473BA"/>
    <w:rsid w:val="00D56919"/>
    <w:rsid w:val="00D56B5D"/>
    <w:rsid w:val="00D72626"/>
    <w:rsid w:val="00D86909"/>
    <w:rsid w:val="00D87CB5"/>
    <w:rsid w:val="00DA525F"/>
    <w:rsid w:val="00DB293C"/>
    <w:rsid w:val="00DE014D"/>
    <w:rsid w:val="00DE6BDD"/>
    <w:rsid w:val="00DF4571"/>
    <w:rsid w:val="00DF7ED7"/>
    <w:rsid w:val="00E043FB"/>
    <w:rsid w:val="00E14B44"/>
    <w:rsid w:val="00E22898"/>
    <w:rsid w:val="00E2300F"/>
    <w:rsid w:val="00E64DF5"/>
    <w:rsid w:val="00E716B5"/>
    <w:rsid w:val="00E731CB"/>
    <w:rsid w:val="00E765E3"/>
    <w:rsid w:val="00E805AB"/>
    <w:rsid w:val="00E83485"/>
    <w:rsid w:val="00EB6267"/>
    <w:rsid w:val="00EC49CD"/>
    <w:rsid w:val="00ED3BA4"/>
    <w:rsid w:val="00F01785"/>
    <w:rsid w:val="00F03BBF"/>
    <w:rsid w:val="00F0683B"/>
    <w:rsid w:val="00F07A91"/>
    <w:rsid w:val="00F24354"/>
    <w:rsid w:val="00F25313"/>
    <w:rsid w:val="00F859A2"/>
    <w:rsid w:val="00F9259D"/>
    <w:rsid w:val="00FA5233"/>
    <w:rsid w:val="00FA78E8"/>
    <w:rsid w:val="00FB5860"/>
    <w:rsid w:val="00FD005C"/>
    <w:rsid w:val="00FD28D3"/>
    <w:rsid w:val="00FD2ED0"/>
    <w:rsid w:val="00FD38A3"/>
    <w:rsid w:val="00FF20CD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6B92D"/>
  <w15:chartTrackingRefBased/>
  <w15:docId w15:val="{FE3E7709-0BC3-4502-902F-0B05F4C9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C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C1C92"/>
    <w:pPr>
      <w:keepNext/>
      <w:pBdr>
        <w:top w:val="double" w:sz="18" w:space="1" w:color="auto"/>
        <w:bottom w:val="double" w:sz="18" w:space="3" w:color="auto"/>
      </w:pBdr>
      <w:jc w:val="center"/>
      <w:outlineLvl w:val="4"/>
    </w:pPr>
    <w:rPr>
      <w:rFonts w:ascii="Verdana" w:hAnsi="Verdan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C1C92"/>
    <w:rPr>
      <w:rFonts w:ascii="Verdana" w:eastAsia="Times New Roman" w:hAnsi="Verdana" w:cs="Times New Roman"/>
      <w:b/>
      <w:sz w:val="26"/>
      <w:szCs w:val="24"/>
    </w:rPr>
  </w:style>
  <w:style w:type="paragraph" w:styleId="Title">
    <w:name w:val="Title"/>
    <w:basedOn w:val="Normal"/>
    <w:link w:val="TitleChar"/>
    <w:qFormat/>
    <w:rsid w:val="00CC1C92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C1C92"/>
    <w:rPr>
      <w:rFonts w:ascii="Calibri" w:eastAsia="Times New Roman" w:hAnsi="Calibri" w:cs="Times New Roman"/>
      <w:sz w:val="28"/>
      <w:szCs w:val="20"/>
    </w:rPr>
  </w:style>
  <w:style w:type="paragraph" w:styleId="Header">
    <w:name w:val="header"/>
    <w:basedOn w:val="Normal"/>
    <w:link w:val="HeaderChar"/>
    <w:rsid w:val="00CC1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1C92"/>
    <w:rPr>
      <w:rFonts w:ascii="Calibri" w:eastAsia="Times New Roman" w:hAnsi="Calibri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C1C92"/>
    <w:rPr>
      <w:rFonts w:ascii="CG Omega" w:hAnsi="CG Omega"/>
      <w:i/>
      <w:iCs/>
      <w:u w:val="single"/>
    </w:rPr>
  </w:style>
  <w:style w:type="character" w:customStyle="1" w:styleId="SubtitleChar">
    <w:name w:val="Subtitle Char"/>
    <w:basedOn w:val="DefaultParagraphFont"/>
    <w:link w:val="Subtitle"/>
    <w:rsid w:val="00CC1C92"/>
    <w:rPr>
      <w:rFonts w:ascii="CG Omega" w:eastAsia="Times New Roman" w:hAnsi="CG Omega" w:cs="Times New Roman"/>
      <w:i/>
      <w:i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CC1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92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C1C92"/>
    <w:pPr>
      <w:ind w:left="2880"/>
    </w:pPr>
    <w:rPr>
      <w:rFonts w:ascii="Verdana" w:hAnsi="Verdan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C1C92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CC1C92"/>
    <w:pPr>
      <w:ind w:left="720"/>
    </w:pPr>
    <w:rPr>
      <w:rFonts w:eastAsia="Calibri"/>
      <w:sz w:val="22"/>
      <w:szCs w:val="22"/>
    </w:rPr>
  </w:style>
  <w:style w:type="table" w:styleId="TableGrid">
    <w:name w:val="Table Grid"/>
    <w:basedOn w:val="TableNormal"/>
    <w:rsid w:val="00CC1C92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1C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gmail-m4752311116351064089gmail-m5602227609798430203msolistparagraph">
    <w:name w:val="gmail-m_4752311116351064089gmail-m5602227609798430203msolistparagraph"/>
    <w:basedOn w:val="Normal"/>
    <w:rsid w:val="00CC1C92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5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5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25"/>
    <w:rPr>
      <w:rFonts w:ascii="Segoe UI" w:eastAsia="Times New Roman" w:hAnsi="Segoe UI" w:cs="Segoe UI"/>
      <w:sz w:val="18"/>
      <w:szCs w:val="18"/>
    </w:rPr>
  </w:style>
  <w:style w:type="paragraph" w:customStyle="1" w:styleId="gmail-m-5163308222707642442gmail-m7359214740517634565msolistparagraph">
    <w:name w:val="gmail-m_-5163308222707642442gmail-m7359214740517634565msolistparagraph"/>
    <w:basedOn w:val="Normal"/>
    <w:rsid w:val="004155FE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F7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D7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D7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0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Reyes</dc:creator>
  <cp:keywords/>
  <dc:description/>
  <cp:lastModifiedBy>Sheryl Reyes</cp:lastModifiedBy>
  <cp:revision>2</cp:revision>
  <cp:lastPrinted>2020-01-08T19:38:00Z</cp:lastPrinted>
  <dcterms:created xsi:type="dcterms:W3CDTF">2020-08-10T15:25:00Z</dcterms:created>
  <dcterms:modified xsi:type="dcterms:W3CDTF">2020-08-10T15:25:00Z</dcterms:modified>
</cp:coreProperties>
</file>