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D505B" w14:textId="77777777" w:rsidR="00AB0128" w:rsidRPr="00AB0128" w:rsidRDefault="00AB0128" w:rsidP="00217ECD">
      <w:pPr>
        <w:ind w:left="7200" w:firstLine="720"/>
        <w:jc w:val="right"/>
        <w:rPr>
          <w:rFonts w:ascii="Calibri" w:hAnsi="Calibri"/>
          <w:b/>
          <w:bCs/>
          <w:sz w:val="24"/>
          <w:szCs w:val="24"/>
        </w:rPr>
      </w:pPr>
      <w:r w:rsidRPr="00AB0128">
        <w:rPr>
          <w:rFonts w:ascii="Calibri" w:hAnsi="Calibri"/>
          <w:b/>
          <w:bCs/>
          <w:sz w:val="24"/>
          <w:szCs w:val="24"/>
        </w:rPr>
        <w:t>EBD #/BARC #12.13</w:t>
      </w:r>
    </w:p>
    <w:p w14:paraId="081F9397" w14:textId="4B6E67A7" w:rsidR="000A2468" w:rsidRPr="00D91128" w:rsidRDefault="00C9436C" w:rsidP="00217ECD">
      <w:pPr>
        <w:ind w:left="7200" w:firstLine="720"/>
        <w:jc w:val="right"/>
        <w:rPr>
          <w:rFonts w:ascii="Arial" w:hAnsi="Arial" w:cs="Arial"/>
          <w:b/>
          <w:sz w:val="22"/>
          <w:szCs w:val="22"/>
        </w:rPr>
      </w:pPr>
      <w:r w:rsidRPr="00D91128">
        <w:rPr>
          <w:rFonts w:ascii="Arial" w:hAnsi="Arial" w:cs="Arial"/>
          <w:b/>
          <w:sz w:val="22"/>
          <w:szCs w:val="22"/>
        </w:rPr>
        <w:t>2020</w:t>
      </w:r>
      <w:r w:rsidR="00CC0EAD">
        <w:rPr>
          <w:rFonts w:ascii="Arial" w:hAnsi="Arial" w:cs="Arial"/>
          <w:b/>
          <w:sz w:val="22"/>
          <w:szCs w:val="22"/>
        </w:rPr>
        <w:t>-2021</w:t>
      </w:r>
    </w:p>
    <w:p w14:paraId="3E6DAC1F" w14:textId="77777777" w:rsidR="000A2468" w:rsidRPr="00D91128" w:rsidRDefault="000A2468">
      <w:pPr>
        <w:jc w:val="right"/>
        <w:rPr>
          <w:rFonts w:ascii="Arial" w:hAnsi="Arial" w:cs="Arial"/>
          <w:b/>
          <w:sz w:val="22"/>
          <w:szCs w:val="22"/>
        </w:rPr>
      </w:pPr>
    </w:p>
    <w:p w14:paraId="1070F7CF" w14:textId="77777777" w:rsidR="000A2468" w:rsidRPr="00D91128" w:rsidRDefault="000A2468">
      <w:pPr>
        <w:jc w:val="center"/>
        <w:rPr>
          <w:rFonts w:ascii="Arial" w:hAnsi="Arial" w:cs="Arial"/>
          <w:b/>
          <w:sz w:val="22"/>
          <w:szCs w:val="22"/>
        </w:rPr>
      </w:pPr>
    </w:p>
    <w:p w14:paraId="58DF6BCE" w14:textId="0BFB7D5D" w:rsidR="000A2468" w:rsidRPr="00D91128" w:rsidRDefault="000A2468">
      <w:pPr>
        <w:rPr>
          <w:rFonts w:ascii="Arial" w:hAnsi="Arial" w:cs="Arial"/>
          <w:b/>
          <w:sz w:val="22"/>
          <w:szCs w:val="22"/>
        </w:rPr>
      </w:pPr>
      <w:r w:rsidRPr="00D91128">
        <w:rPr>
          <w:rFonts w:ascii="Arial" w:hAnsi="Arial" w:cs="Arial"/>
          <w:b/>
          <w:sz w:val="22"/>
          <w:szCs w:val="22"/>
        </w:rPr>
        <w:t>TO</w:t>
      </w:r>
      <w:r w:rsidR="0094102C" w:rsidRPr="00D91128">
        <w:rPr>
          <w:rFonts w:ascii="Arial" w:hAnsi="Arial" w:cs="Arial"/>
          <w:b/>
          <w:sz w:val="22"/>
          <w:szCs w:val="22"/>
        </w:rPr>
        <w:t>:</w:t>
      </w:r>
      <w:r w:rsidR="00AB1DF4" w:rsidRPr="00D91128">
        <w:rPr>
          <w:rFonts w:ascii="Arial" w:hAnsi="Arial" w:cs="Arial"/>
          <w:sz w:val="22"/>
          <w:szCs w:val="22"/>
        </w:rPr>
        <w:tab/>
      </w:r>
      <w:r w:rsidR="008061FB">
        <w:rPr>
          <w:rFonts w:ascii="Arial" w:hAnsi="Arial" w:cs="Arial"/>
          <w:sz w:val="22"/>
          <w:szCs w:val="22"/>
        </w:rPr>
        <w:t>Executive Board/</w:t>
      </w:r>
      <w:r w:rsidR="00C317F7">
        <w:rPr>
          <w:rFonts w:ascii="Arial" w:hAnsi="Arial" w:cs="Arial"/>
          <w:sz w:val="22"/>
          <w:szCs w:val="22"/>
        </w:rPr>
        <w:t>BARC</w:t>
      </w:r>
    </w:p>
    <w:p w14:paraId="0E37B31A" w14:textId="77777777" w:rsidR="000A2468" w:rsidRPr="00D91128" w:rsidRDefault="000A2468">
      <w:pPr>
        <w:rPr>
          <w:rFonts w:ascii="Arial" w:hAnsi="Arial" w:cs="Arial"/>
          <w:sz w:val="22"/>
          <w:szCs w:val="22"/>
        </w:rPr>
      </w:pPr>
    </w:p>
    <w:p w14:paraId="09DEAA31" w14:textId="54D1E61D" w:rsidR="0094102C" w:rsidRPr="00D91128" w:rsidRDefault="000A2468" w:rsidP="00BA37B3">
      <w:pPr>
        <w:rPr>
          <w:rFonts w:ascii="Arial" w:hAnsi="Arial" w:cs="Arial"/>
          <w:sz w:val="22"/>
          <w:szCs w:val="22"/>
        </w:rPr>
      </w:pPr>
      <w:r w:rsidRPr="00D91128">
        <w:rPr>
          <w:rFonts w:ascii="Arial" w:hAnsi="Arial" w:cs="Arial"/>
          <w:b/>
          <w:sz w:val="22"/>
          <w:szCs w:val="22"/>
        </w:rPr>
        <w:t>RE:</w:t>
      </w:r>
      <w:r w:rsidR="00AB1DF4" w:rsidRPr="00D91128">
        <w:rPr>
          <w:rFonts w:ascii="Arial" w:hAnsi="Arial" w:cs="Arial"/>
          <w:sz w:val="22"/>
          <w:szCs w:val="22"/>
        </w:rPr>
        <w:tab/>
      </w:r>
      <w:r w:rsidR="0014670D" w:rsidRPr="00D91128">
        <w:rPr>
          <w:rFonts w:ascii="Arial" w:hAnsi="Arial" w:cs="Arial"/>
          <w:sz w:val="22"/>
          <w:szCs w:val="22"/>
        </w:rPr>
        <w:t>Conference Services</w:t>
      </w:r>
    </w:p>
    <w:p w14:paraId="3E33C0B0" w14:textId="77777777" w:rsidR="00985223" w:rsidRPr="00D91128" w:rsidRDefault="0094102C">
      <w:pPr>
        <w:rPr>
          <w:rFonts w:ascii="Arial" w:hAnsi="Arial" w:cs="Arial"/>
          <w:sz w:val="22"/>
          <w:szCs w:val="22"/>
        </w:rPr>
      </w:pPr>
      <w:r w:rsidRPr="00D91128">
        <w:rPr>
          <w:rFonts w:ascii="Arial" w:hAnsi="Arial" w:cs="Arial"/>
          <w:sz w:val="22"/>
          <w:szCs w:val="22"/>
        </w:rPr>
        <w:t xml:space="preserve"> </w:t>
      </w:r>
    </w:p>
    <w:p w14:paraId="62740431" w14:textId="77777777" w:rsidR="0094102C" w:rsidRPr="00D91128" w:rsidRDefault="000A2468" w:rsidP="0094102C">
      <w:pPr>
        <w:ind w:left="2160" w:hanging="2160"/>
        <w:rPr>
          <w:rFonts w:ascii="Arial" w:hAnsi="Arial" w:cs="Arial"/>
          <w:b/>
          <w:sz w:val="22"/>
          <w:szCs w:val="22"/>
        </w:rPr>
      </w:pPr>
      <w:r w:rsidRPr="00D91128">
        <w:rPr>
          <w:rFonts w:ascii="Arial" w:hAnsi="Arial" w:cs="Arial"/>
          <w:b/>
          <w:sz w:val="22"/>
          <w:szCs w:val="22"/>
        </w:rPr>
        <w:t>ACTION REQUESTED/INFORMATION/REPORT:</w:t>
      </w:r>
    </w:p>
    <w:p w14:paraId="17D1A6FE" w14:textId="2A70A6B7" w:rsidR="008C616D" w:rsidRPr="007E541A" w:rsidRDefault="007E541A" w:rsidP="00F112E4">
      <w:pPr>
        <w:rPr>
          <w:rFonts w:ascii="Arial" w:hAnsi="Arial" w:cs="Arial"/>
          <w:bCs/>
          <w:sz w:val="22"/>
          <w:szCs w:val="22"/>
        </w:rPr>
      </w:pPr>
      <w:r w:rsidRPr="007E541A">
        <w:rPr>
          <w:rFonts w:ascii="Arial" w:hAnsi="Arial" w:cs="Arial"/>
          <w:bCs/>
          <w:sz w:val="22"/>
          <w:szCs w:val="22"/>
        </w:rPr>
        <w:t>Information</w:t>
      </w:r>
      <w:r w:rsidR="008C616D" w:rsidRPr="007E541A">
        <w:rPr>
          <w:rFonts w:ascii="Arial" w:hAnsi="Arial" w:cs="Arial"/>
          <w:bCs/>
          <w:sz w:val="22"/>
          <w:szCs w:val="22"/>
        </w:rPr>
        <w:tab/>
      </w:r>
    </w:p>
    <w:p w14:paraId="610013EC" w14:textId="77777777" w:rsidR="000A2468" w:rsidRPr="00D91128" w:rsidRDefault="000A2468">
      <w:pPr>
        <w:pStyle w:val="BodyTextIndent"/>
        <w:ind w:left="0" w:firstLine="0"/>
        <w:rPr>
          <w:rFonts w:ascii="Arial" w:hAnsi="Arial" w:cs="Arial"/>
          <w:i w:val="0"/>
          <w:sz w:val="22"/>
          <w:szCs w:val="22"/>
        </w:rPr>
      </w:pPr>
    </w:p>
    <w:p w14:paraId="5B0920AC" w14:textId="77777777" w:rsidR="0094102C" w:rsidRPr="00D91128" w:rsidRDefault="000A2468" w:rsidP="00F112E4">
      <w:pPr>
        <w:rPr>
          <w:rFonts w:ascii="Arial" w:hAnsi="Arial" w:cs="Arial"/>
          <w:b/>
          <w:sz w:val="22"/>
          <w:szCs w:val="22"/>
        </w:rPr>
      </w:pPr>
      <w:r w:rsidRPr="00D91128">
        <w:rPr>
          <w:rFonts w:ascii="Arial" w:hAnsi="Arial" w:cs="Arial"/>
          <w:b/>
          <w:sz w:val="22"/>
          <w:szCs w:val="22"/>
        </w:rPr>
        <w:t>ACTION REQUESTED BY:</w:t>
      </w:r>
    </w:p>
    <w:p w14:paraId="08373B75" w14:textId="63DD0825" w:rsidR="008C616D" w:rsidRPr="00D91128" w:rsidRDefault="00CD2986" w:rsidP="00F112E4">
      <w:pPr>
        <w:rPr>
          <w:rFonts w:ascii="Arial" w:hAnsi="Arial" w:cs="Arial"/>
          <w:sz w:val="22"/>
          <w:szCs w:val="22"/>
        </w:rPr>
      </w:pPr>
      <w:r w:rsidRPr="00D91128">
        <w:rPr>
          <w:rFonts w:ascii="Arial" w:hAnsi="Arial" w:cs="Arial"/>
          <w:sz w:val="22"/>
          <w:szCs w:val="22"/>
        </w:rPr>
        <w:t>Earla Jones – Director, Conference Services</w:t>
      </w:r>
    </w:p>
    <w:p w14:paraId="49F0AA3B" w14:textId="77777777" w:rsidR="000A2468" w:rsidRPr="00D91128" w:rsidRDefault="000A2468">
      <w:pPr>
        <w:rPr>
          <w:rFonts w:ascii="Arial" w:hAnsi="Arial" w:cs="Arial"/>
          <w:sz w:val="22"/>
          <w:szCs w:val="22"/>
        </w:rPr>
      </w:pPr>
    </w:p>
    <w:p w14:paraId="30BF7226" w14:textId="77777777" w:rsidR="00AB1DF4" w:rsidRPr="00D91128" w:rsidRDefault="000A2468" w:rsidP="008C616D">
      <w:pPr>
        <w:rPr>
          <w:rFonts w:ascii="Arial" w:hAnsi="Arial" w:cs="Arial"/>
          <w:sz w:val="22"/>
          <w:szCs w:val="22"/>
        </w:rPr>
      </w:pPr>
      <w:r w:rsidRPr="00D91128">
        <w:rPr>
          <w:rFonts w:ascii="Arial" w:hAnsi="Arial" w:cs="Arial"/>
          <w:b/>
          <w:sz w:val="22"/>
          <w:szCs w:val="22"/>
        </w:rPr>
        <w:t>CONTACT PERSON:</w:t>
      </w:r>
    </w:p>
    <w:p w14:paraId="3B8AF80B" w14:textId="2D33A688" w:rsidR="000A2468" w:rsidRPr="00D91128" w:rsidRDefault="00CD2986" w:rsidP="008C616D">
      <w:pPr>
        <w:rPr>
          <w:rFonts w:ascii="Arial" w:hAnsi="Arial" w:cs="Arial"/>
          <w:sz w:val="22"/>
          <w:szCs w:val="22"/>
        </w:rPr>
      </w:pPr>
      <w:r w:rsidRPr="00D91128">
        <w:rPr>
          <w:rFonts w:ascii="Arial" w:hAnsi="Arial" w:cs="Arial"/>
          <w:sz w:val="22"/>
          <w:szCs w:val="22"/>
        </w:rPr>
        <w:t>Earla J. Jones, MS, CMP</w:t>
      </w:r>
    </w:p>
    <w:p w14:paraId="31888CEB" w14:textId="349B4849" w:rsidR="00CD2986" w:rsidRPr="00D91128" w:rsidRDefault="00CD2986" w:rsidP="008C616D">
      <w:pPr>
        <w:rPr>
          <w:rFonts w:ascii="Arial" w:hAnsi="Arial" w:cs="Arial"/>
          <w:sz w:val="22"/>
          <w:szCs w:val="22"/>
        </w:rPr>
      </w:pPr>
      <w:r w:rsidRPr="00D91128">
        <w:rPr>
          <w:rFonts w:ascii="Arial" w:hAnsi="Arial" w:cs="Arial"/>
          <w:sz w:val="22"/>
          <w:szCs w:val="22"/>
        </w:rPr>
        <w:t>Director, Conference Services</w:t>
      </w:r>
    </w:p>
    <w:p w14:paraId="4430FAE7" w14:textId="16864E4F" w:rsidR="00CD2986" w:rsidRPr="00D91128" w:rsidRDefault="00CD2986" w:rsidP="008C616D">
      <w:pPr>
        <w:rPr>
          <w:rFonts w:ascii="Arial" w:hAnsi="Arial" w:cs="Arial"/>
          <w:sz w:val="22"/>
          <w:szCs w:val="22"/>
        </w:rPr>
      </w:pPr>
      <w:r w:rsidRPr="00D91128">
        <w:rPr>
          <w:rFonts w:ascii="Arial" w:hAnsi="Arial" w:cs="Arial"/>
          <w:sz w:val="22"/>
          <w:szCs w:val="22"/>
        </w:rPr>
        <w:t>312-280-3226 (office)</w:t>
      </w:r>
    </w:p>
    <w:p w14:paraId="3976F801" w14:textId="057CC2D2" w:rsidR="00CD2986" w:rsidRPr="00D91128" w:rsidRDefault="00CD2986" w:rsidP="008C616D">
      <w:pPr>
        <w:rPr>
          <w:rFonts w:ascii="Arial" w:hAnsi="Arial" w:cs="Arial"/>
          <w:sz w:val="22"/>
          <w:szCs w:val="22"/>
        </w:rPr>
      </w:pPr>
      <w:r w:rsidRPr="00D91128">
        <w:rPr>
          <w:rFonts w:ascii="Arial" w:hAnsi="Arial" w:cs="Arial"/>
          <w:sz w:val="22"/>
          <w:szCs w:val="22"/>
        </w:rPr>
        <w:t>ejones@ala.org</w:t>
      </w:r>
    </w:p>
    <w:p w14:paraId="5D5A8879" w14:textId="77777777" w:rsidR="000A2468" w:rsidRPr="00D91128" w:rsidRDefault="000A2468">
      <w:pPr>
        <w:rPr>
          <w:rFonts w:ascii="Arial" w:hAnsi="Arial" w:cs="Arial"/>
          <w:bCs/>
          <w:sz w:val="22"/>
          <w:szCs w:val="22"/>
        </w:rPr>
      </w:pPr>
    </w:p>
    <w:p w14:paraId="753278EC" w14:textId="77777777" w:rsidR="0094102C" w:rsidRPr="00D91128" w:rsidRDefault="000A2468" w:rsidP="0094102C">
      <w:pPr>
        <w:rPr>
          <w:rFonts w:ascii="Arial" w:hAnsi="Arial" w:cs="Arial"/>
          <w:b/>
          <w:sz w:val="22"/>
          <w:szCs w:val="22"/>
        </w:rPr>
      </w:pPr>
      <w:r w:rsidRPr="00D91128">
        <w:rPr>
          <w:rFonts w:ascii="Arial" w:hAnsi="Arial" w:cs="Arial"/>
          <w:b/>
          <w:sz w:val="22"/>
          <w:szCs w:val="22"/>
        </w:rPr>
        <w:t>DRAFT OF MOTION:</w:t>
      </w:r>
    </w:p>
    <w:p w14:paraId="5F17DCC1" w14:textId="5086BF7E" w:rsidR="00EA5121" w:rsidRPr="00D91128" w:rsidRDefault="00EA5121" w:rsidP="0094102C">
      <w:pPr>
        <w:rPr>
          <w:rFonts w:ascii="Arial" w:hAnsi="Arial" w:cs="Arial"/>
          <w:bCs/>
          <w:sz w:val="22"/>
          <w:szCs w:val="22"/>
        </w:rPr>
      </w:pPr>
      <w:r w:rsidRPr="00D91128">
        <w:rPr>
          <w:rFonts w:ascii="Arial" w:hAnsi="Arial" w:cs="Arial"/>
          <w:bCs/>
          <w:sz w:val="22"/>
          <w:szCs w:val="22"/>
        </w:rPr>
        <w:t>N/A</w:t>
      </w:r>
    </w:p>
    <w:p w14:paraId="78D72936" w14:textId="2977417B" w:rsidR="000A2468" w:rsidRPr="00D91128" w:rsidRDefault="0094102C" w:rsidP="0094102C">
      <w:pPr>
        <w:rPr>
          <w:rFonts w:ascii="Arial" w:hAnsi="Arial" w:cs="Arial"/>
          <w:bCs/>
          <w:sz w:val="22"/>
          <w:szCs w:val="22"/>
        </w:rPr>
      </w:pPr>
      <w:r w:rsidRPr="00D91128">
        <w:rPr>
          <w:rFonts w:ascii="Arial" w:hAnsi="Arial" w:cs="Arial"/>
          <w:bCs/>
          <w:sz w:val="22"/>
          <w:szCs w:val="22"/>
        </w:rPr>
        <w:t xml:space="preserve"> </w:t>
      </w:r>
    </w:p>
    <w:p w14:paraId="7154E7C3" w14:textId="0103C251" w:rsidR="000A2468" w:rsidRPr="00D91128" w:rsidRDefault="000A2468">
      <w:pPr>
        <w:rPr>
          <w:rFonts w:ascii="Arial" w:hAnsi="Arial" w:cs="Arial"/>
          <w:sz w:val="22"/>
          <w:szCs w:val="22"/>
        </w:rPr>
      </w:pPr>
      <w:r w:rsidRPr="00D91128">
        <w:rPr>
          <w:rFonts w:ascii="Arial" w:hAnsi="Arial" w:cs="Arial"/>
          <w:b/>
          <w:sz w:val="22"/>
          <w:szCs w:val="22"/>
        </w:rPr>
        <w:t>DATE:</w:t>
      </w:r>
      <w:r w:rsidR="00AB1DF4" w:rsidRPr="00D91128">
        <w:rPr>
          <w:rFonts w:ascii="Arial" w:hAnsi="Arial" w:cs="Arial"/>
          <w:sz w:val="22"/>
          <w:szCs w:val="22"/>
        </w:rPr>
        <w:tab/>
      </w:r>
      <w:r w:rsidR="00435DE5">
        <w:rPr>
          <w:rFonts w:ascii="Arial" w:hAnsi="Arial" w:cs="Arial"/>
          <w:sz w:val="22"/>
          <w:szCs w:val="22"/>
        </w:rPr>
        <w:t>10/9/2020</w:t>
      </w:r>
    </w:p>
    <w:p w14:paraId="614C1A73" w14:textId="77777777" w:rsidR="000A2468" w:rsidRPr="00D91128" w:rsidRDefault="000A2468">
      <w:pPr>
        <w:rPr>
          <w:rFonts w:ascii="Arial" w:hAnsi="Arial" w:cs="Arial"/>
          <w:sz w:val="22"/>
          <w:szCs w:val="22"/>
        </w:rPr>
      </w:pPr>
    </w:p>
    <w:p w14:paraId="3F9F9C4C" w14:textId="77777777" w:rsidR="00AB1DF4" w:rsidRPr="00D91128" w:rsidRDefault="000A2468" w:rsidP="0094102C">
      <w:pPr>
        <w:rPr>
          <w:rFonts w:ascii="Arial" w:hAnsi="Arial" w:cs="Arial"/>
          <w:sz w:val="22"/>
          <w:szCs w:val="22"/>
        </w:rPr>
      </w:pPr>
      <w:r w:rsidRPr="00D91128">
        <w:rPr>
          <w:rFonts w:ascii="Arial" w:hAnsi="Arial" w:cs="Arial"/>
          <w:b/>
          <w:sz w:val="22"/>
          <w:szCs w:val="22"/>
        </w:rPr>
        <w:t>BACKGROUND:</w:t>
      </w:r>
      <w:r w:rsidR="00AB1DF4" w:rsidRPr="00D91128">
        <w:rPr>
          <w:rFonts w:ascii="Arial" w:hAnsi="Arial" w:cs="Arial"/>
          <w:sz w:val="22"/>
          <w:szCs w:val="22"/>
        </w:rPr>
        <w:tab/>
      </w:r>
    </w:p>
    <w:p w14:paraId="30EB73B6" w14:textId="003318FD" w:rsidR="001029D1" w:rsidRPr="00D91128" w:rsidRDefault="00145824" w:rsidP="001029D1">
      <w:pPr>
        <w:rPr>
          <w:rFonts w:ascii="Arial" w:hAnsi="Arial" w:cs="Arial"/>
          <w:sz w:val="22"/>
          <w:szCs w:val="22"/>
        </w:rPr>
      </w:pPr>
      <w:r w:rsidRPr="00D91128">
        <w:rPr>
          <w:rFonts w:ascii="Arial" w:hAnsi="Arial" w:cs="Arial"/>
          <w:sz w:val="22"/>
          <w:szCs w:val="22"/>
        </w:rPr>
        <w:t xml:space="preserve">Cancellation </w:t>
      </w:r>
      <w:r w:rsidR="00365935">
        <w:rPr>
          <w:rFonts w:ascii="Arial" w:hAnsi="Arial" w:cs="Arial"/>
          <w:sz w:val="22"/>
          <w:szCs w:val="22"/>
        </w:rPr>
        <w:t xml:space="preserve">Update for </w:t>
      </w:r>
      <w:r w:rsidRPr="00D91128">
        <w:rPr>
          <w:rFonts w:ascii="Arial" w:hAnsi="Arial" w:cs="Arial"/>
          <w:sz w:val="22"/>
          <w:szCs w:val="22"/>
        </w:rPr>
        <w:t xml:space="preserve">Annual Conference 2020, </w:t>
      </w:r>
      <w:r w:rsidR="00010C5A">
        <w:rPr>
          <w:rFonts w:ascii="Arial" w:hAnsi="Arial" w:cs="Arial"/>
          <w:sz w:val="22"/>
          <w:szCs w:val="22"/>
        </w:rPr>
        <w:t xml:space="preserve">Plans for </w:t>
      </w:r>
      <w:r w:rsidR="004614C0">
        <w:rPr>
          <w:rFonts w:ascii="Arial" w:hAnsi="Arial" w:cs="Arial"/>
          <w:sz w:val="22"/>
          <w:szCs w:val="22"/>
        </w:rPr>
        <w:t>M</w:t>
      </w:r>
      <w:r w:rsidR="00010C5A">
        <w:rPr>
          <w:rFonts w:ascii="Arial" w:hAnsi="Arial" w:cs="Arial"/>
          <w:sz w:val="22"/>
          <w:szCs w:val="22"/>
        </w:rPr>
        <w:t xml:space="preserve">idwinter 2021, </w:t>
      </w:r>
      <w:r w:rsidR="001029D1">
        <w:rPr>
          <w:rFonts w:ascii="Arial" w:hAnsi="Arial" w:cs="Arial"/>
          <w:sz w:val="22"/>
          <w:szCs w:val="22"/>
        </w:rPr>
        <w:t xml:space="preserve">State of Chicago and </w:t>
      </w:r>
      <w:r w:rsidR="00010C5A">
        <w:rPr>
          <w:rFonts w:ascii="Arial" w:hAnsi="Arial" w:cs="Arial"/>
          <w:sz w:val="22"/>
          <w:szCs w:val="22"/>
        </w:rPr>
        <w:t>Scenarios for Annual 2021</w:t>
      </w:r>
      <w:r w:rsidR="001029D1">
        <w:rPr>
          <w:rFonts w:ascii="Arial" w:hAnsi="Arial" w:cs="Arial"/>
          <w:sz w:val="22"/>
          <w:szCs w:val="22"/>
        </w:rPr>
        <w:t>, LibLearnX Concept Summary</w:t>
      </w:r>
    </w:p>
    <w:p w14:paraId="3A01D7C1" w14:textId="53C2CC35" w:rsidR="0094102C" w:rsidRPr="00D91128" w:rsidRDefault="0094102C" w:rsidP="0094102C">
      <w:pPr>
        <w:rPr>
          <w:rFonts w:ascii="Arial" w:hAnsi="Arial" w:cs="Arial"/>
          <w:sz w:val="22"/>
          <w:szCs w:val="22"/>
        </w:rPr>
      </w:pPr>
    </w:p>
    <w:p w14:paraId="5811B88C" w14:textId="77777777" w:rsidR="00145824" w:rsidRPr="00D91128" w:rsidRDefault="00145824" w:rsidP="0094102C">
      <w:pPr>
        <w:rPr>
          <w:rFonts w:ascii="Arial" w:hAnsi="Arial" w:cs="Arial"/>
          <w:i/>
          <w:sz w:val="22"/>
          <w:szCs w:val="22"/>
        </w:rPr>
      </w:pPr>
    </w:p>
    <w:p w14:paraId="73BEC9A6" w14:textId="36F4A00D" w:rsidR="0094102C" w:rsidRPr="00D91128" w:rsidRDefault="0094102C" w:rsidP="00AB1DF4">
      <w:pPr>
        <w:pStyle w:val="Heading3"/>
        <w:rPr>
          <w:rFonts w:ascii="Arial" w:hAnsi="Arial" w:cs="Arial"/>
          <w:sz w:val="22"/>
          <w:szCs w:val="22"/>
        </w:rPr>
      </w:pPr>
      <w:r w:rsidRPr="00D91128">
        <w:rPr>
          <w:rFonts w:ascii="Arial" w:hAnsi="Arial" w:cs="Arial"/>
          <w:b/>
          <w:i w:val="0"/>
          <w:sz w:val="22"/>
          <w:szCs w:val="22"/>
        </w:rPr>
        <w:t>ATTACHMENTS:</w:t>
      </w:r>
      <w:r w:rsidR="00AB1DF4" w:rsidRPr="00D91128">
        <w:rPr>
          <w:rFonts w:ascii="Arial" w:hAnsi="Arial" w:cs="Arial"/>
          <w:sz w:val="22"/>
          <w:szCs w:val="22"/>
        </w:rPr>
        <w:t xml:space="preserve"> </w:t>
      </w:r>
    </w:p>
    <w:p w14:paraId="6C642432" w14:textId="535EB155" w:rsidR="00CD2986" w:rsidRPr="00D91128" w:rsidRDefault="00CD2986" w:rsidP="00223861">
      <w:pPr>
        <w:ind w:left="360"/>
        <w:rPr>
          <w:rFonts w:ascii="Arial" w:hAnsi="Arial" w:cs="Arial"/>
          <w:sz w:val="22"/>
          <w:szCs w:val="22"/>
          <w:highlight w:val="yellow"/>
        </w:rPr>
      </w:pPr>
    </w:p>
    <w:p w14:paraId="56F86216" w14:textId="0358CCB2" w:rsidR="00BA37B3" w:rsidRPr="00D91128" w:rsidRDefault="00BA37B3">
      <w:pPr>
        <w:rPr>
          <w:rFonts w:ascii="Arial" w:hAnsi="Arial" w:cs="Arial"/>
          <w:sz w:val="22"/>
          <w:szCs w:val="22"/>
        </w:rPr>
      </w:pPr>
    </w:p>
    <w:p w14:paraId="00B17567" w14:textId="32F18E64" w:rsidR="00BA37B3" w:rsidRPr="00D91128" w:rsidRDefault="00BA37B3">
      <w:pPr>
        <w:rPr>
          <w:rFonts w:ascii="Arial" w:hAnsi="Arial" w:cs="Arial"/>
          <w:sz w:val="22"/>
          <w:szCs w:val="22"/>
        </w:rPr>
      </w:pPr>
    </w:p>
    <w:p w14:paraId="77F05EFA" w14:textId="5B78A18E" w:rsidR="00BA37B3" w:rsidRPr="00D91128" w:rsidRDefault="00BA37B3">
      <w:pPr>
        <w:rPr>
          <w:rFonts w:ascii="Arial" w:hAnsi="Arial" w:cs="Arial"/>
          <w:sz w:val="22"/>
          <w:szCs w:val="22"/>
        </w:rPr>
      </w:pPr>
    </w:p>
    <w:p w14:paraId="3DDAA911" w14:textId="0894BAE9" w:rsidR="00BA37B3" w:rsidRPr="00D91128" w:rsidRDefault="00BA37B3">
      <w:pPr>
        <w:rPr>
          <w:rFonts w:ascii="Arial" w:hAnsi="Arial" w:cs="Arial"/>
          <w:sz w:val="22"/>
          <w:szCs w:val="22"/>
        </w:rPr>
      </w:pPr>
    </w:p>
    <w:p w14:paraId="4CD325EE" w14:textId="5B62F885" w:rsidR="00BA37B3" w:rsidRPr="00D91128" w:rsidRDefault="00BA37B3">
      <w:pPr>
        <w:rPr>
          <w:rFonts w:ascii="Arial" w:hAnsi="Arial" w:cs="Arial"/>
          <w:sz w:val="22"/>
          <w:szCs w:val="22"/>
        </w:rPr>
      </w:pPr>
    </w:p>
    <w:p w14:paraId="7EE4F714" w14:textId="30E7C8A1" w:rsidR="00BA37B3" w:rsidRPr="00D91128" w:rsidRDefault="00BA37B3">
      <w:pPr>
        <w:rPr>
          <w:rFonts w:ascii="Arial" w:hAnsi="Arial" w:cs="Arial"/>
          <w:sz w:val="22"/>
          <w:szCs w:val="22"/>
        </w:rPr>
      </w:pPr>
    </w:p>
    <w:p w14:paraId="4708A6D3" w14:textId="31F4BA6E" w:rsidR="00BA37B3" w:rsidRPr="00D91128" w:rsidRDefault="00BA37B3">
      <w:pPr>
        <w:rPr>
          <w:rFonts w:ascii="Arial" w:hAnsi="Arial" w:cs="Arial"/>
          <w:sz w:val="22"/>
          <w:szCs w:val="22"/>
        </w:rPr>
      </w:pPr>
    </w:p>
    <w:p w14:paraId="14A0D645" w14:textId="7948D367" w:rsidR="00BA37B3" w:rsidRPr="00D91128" w:rsidRDefault="00BA37B3">
      <w:pPr>
        <w:rPr>
          <w:rFonts w:ascii="Arial" w:hAnsi="Arial" w:cs="Arial"/>
          <w:sz w:val="22"/>
          <w:szCs w:val="22"/>
        </w:rPr>
      </w:pPr>
    </w:p>
    <w:p w14:paraId="79E31B6A" w14:textId="1BE2C592" w:rsidR="00BA37B3" w:rsidRPr="00D91128" w:rsidRDefault="00BA37B3">
      <w:pPr>
        <w:rPr>
          <w:rFonts w:ascii="Arial" w:hAnsi="Arial" w:cs="Arial"/>
          <w:sz w:val="22"/>
          <w:szCs w:val="22"/>
        </w:rPr>
      </w:pPr>
    </w:p>
    <w:p w14:paraId="65C23BB1" w14:textId="77777777" w:rsidR="0058170E" w:rsidRPr="00D91128" w:rsidRDefault="0058170E">
      <w:pPr>
        <w:rPr>
          <w:rFonts w:ascii="Arial" w:hAnsi="Arial" w:cs="Arial"/>
          <w:sz w:val="22"/>
          <w:szCs w:val="22"/>
        </w:rPr>
      </w:pPr>
    </w:p>
    <w:p w14:paraId="3E130BAA" w14:textId="7BB33B71" w:rsidR="00BA37B3" w:rsidRPr="00D91128" w:rsidRDefault="00BA37B3">
      <w:pPr>
        <w:rPr>
          <w:rFonts w:ascii="Arial" w:hAnsi="Arial" w:cs="Arial"/>
          <w:sz w:val="22"/>
          <w:szCs w:val="22"/>
        </w:rPr>
      </w:pPr>
    </w:p>
    <w:p w14:paraId="25FC5138" w14:textId="3C479DB8" w:rsidR="00BA37B3" w:rsidRPr="00D91128" w:rsidRDefault="00BA37B3">
      <w:pPr>
        <w:rPr>
          <w:rFonts w:ascii="Arial" w:hAnsi="Arial" w:cs="Arial"/>
          <w:sz w:val="22"/>
          <w:szCs w:val="22"/>
        </w:rPr>
      </w:pPr>
    </w:p>
    <w:p w14:paraId="227A6FEA" w14:textId="4E243634" w:rsidR="00AE07CC" w:rsidRPr="00D91128" w:rsidRDefault="00AE07CC">
      <w:pPr>
        <w:rPr>
          <w:rFonts w:ascii="Arial" w:hAnsi="Arial" w:cs="Arial"/>
          <w:sz w:val="22"/>
          <w:szCs w:val="22"/>
        </w:rPr>
      </w:pPr>
    </w:p>
    <w:p w14:paraId="5E404CB2" w14:textId="63CB2067" w:rsidR="00AE07CC" w:rsidRPr="00D91128" w:rsidRDefault="00AE07CC">
      <w:pPr>
        <w:rPr>
          <w:rFonts w:ascii="Arial" w:hAnsi="Arial" w:cs="Arial"/>
          <w:sz w:val="22"/>
          <w:szCs w:val="22"/>
        </w:rPr>
      </w:pPr>
    </w:p>
    <w:p w14:paraId="02A70429" w14:textId="22F01684" w:rsidR="00AE07CC" w:rsidRDefault="00AE07CC">
      <w:pPr>
        <w:rPr>
          <w:rFonts w:ascii="Arial" w:hAnsi="Arial" w:cs="Arial"/>
          <w:sz w:val="22"/>
          <w:szCs w:val="22"/>
        </w:rPr>
      </w:pPr>
    </w:p>
    <w:p w14:paraId="6F9C815E" w14:textId="5E5CC03E" w:rsidR="00D91128" w:rsidRDefault="00D91128">
      <w:pPr>
        <w:rPr>
          <w:rFonts w:ascii="Arial" w:hAnsi="Arial" w:cs="Arial"/>
          <w:sz w:val="22"/>
          <w:szCs w:val="22"/>
        </w:rPr>
      </w:pPr>
    </w:p>
    <w:p w14:paraId="2747E09E" w14:textId="0B80DBED" w:rsidR="00D91128" w:rsidRDefault="00D91128">
      <w:pPr>
        <w:rPr>
          <w:rFonts w:ascii="Arial" w:hAnsi="Arial" w:cs="Arial"/>
          <w:sz w:val="22"/>
          <w:szCs w:val="22"/>
        </w:rPr>
      </w:pPr>
    </w:p>
    <w:p w14:paraId="6981D45C" w14:textId="34BCAF47" w:rsidR="00D91128" w:rsidRDefault="00D91128">
      <w:pPr>
        <w:rPr>
          <w:rFonts w:ascii="Arial" w:hAnsi="Arial" w:cs="Arial"/>
          <w:sz w:val="22"/>
          <w:szCs w:val="22"/>
        </w:rPr>
      </w:pPr>
    </w:p>
    <w:p w14:paraId="459D192C" w14:textId="77777777" w:rsidR="00D91128" w:rsidRPr="00D91128" w:rsidRDefault="00D91128">
      <w:pPr>
        <w:rPr>
          <w:rFonts w:ascii="Arial" w:hAnsi="Arial" w:cs="Arial"/>
          <w:sz w:val="22"/>
          <w:szCs w:val="22"/>
        </w:rPr>
      </w:pPr>
    </w:p>
    <w:p w14:paraId="1E3671CF" w14:textId="29B8C17B" w:rsidR="00BA37B3" w:rsidRPr="00D91128" w:rsidRDefault="00BA37B3">
      <w:pPr>
        <w:rPr>
          <w:rFonts w:ascii="Arial" w:hAnsi="Arial" w:cs="Arial"/>
          <w:sz w:val="22"/>
          <w:szCs w:val="22"/>
        </w:rPr>
      </w:pPr>
    </w:p>
    <w:p w14:paraId="7A8AF339" w14:textId="77777777" w:rsidR="007E73E4" w:rsidRDefault="007E73E4">
      <w:pPr>
        <w:rPr>
          <w:rFonts w:ascii="Arial" w:hAnsi="Arial" w:cs="Arial"/>
          <w:b/>
          <w:bCs/>
          <w:smallCaps/>
          <w:sz w:val="22"/>
          <w:szCs w:val="22"/>
          <w:u w:val="single"/>
        </w:rPr>
      </w:pPr>
    </w:p>
    <w:p w14:paraId="379D834B" w14:textId="4BCC8C68" w:rsidR="00FD4540" w:rsidRPr="008D5BE4" w:rsidRDefault="007B1723" w:rsidP="00720A15">
      <w:pPr>
        <w:rPr>
          <w:rFonts w:ascii="Arial" w:hAnsi="Arial" w:cs="Arial"/>
          <w:b/>
          <w:bCs/>
          <w:smallCaps/>
          <w:sz w:val="22"/>
          <w:szCs w:val="22"/>
          <w:u w:val="single"/>
        </w:rPr>
      </w:pPr>
      <w:r w:rsidRPr="008D5BE4">
        <w:rPr>
          <w:rFonts w:ascii="Arial" w:hAnsi="Arial" w:cs="Arial"/>
          <w:b/>
          <w:bCs/>
          <w:smallCaps/>
          <w:sz w:val="22"/>
          <w:szCs w:val="22"/>
          <w:u w:val="single"/>
        </w:rPr>
        <w:lastRenderedPageBreak/>
        <w:t xml:space="preserve">Update on the </w:t>
      </w:r>
      <w:r w:rsidR="00FD4540" w:rsidRPr="008D5BE4">
        <w:rPr>
          <w:rFonts w:ascii="Arial" w:hAnsi="Arial" w:cs="Arial"/>
          <w:b/>
          <w:bCs/>
          <w:smallCaps/>
          <w:sz w:val="22"/>
          <w:szCs w:val="22"/>
          <w:u w:val="single"/>
        </w:rPr>
        <w:t>Cancellation of 2020 Annual Conference</w:t>
      </w:r>
    </w:p>
    <w:p w14:paraId="6B9D25E3" w14:textId="06C37213" w:rsidR="000210E4" w:rsidRPr="008D5BE4" w:rsidRDefault="000210E4" w:rsidP="00720A15">
      <w:pPr>
        <w:rPr>
          <w:rFonts w:ascii="Arial" w:hAnsi="Arial" w:cs="Arial"/>
          <w:sz w:val="22"/>
          <w:szCs w:val="22"/>
        </w:rPr>
      </w:pPr>
    </w:p>
    <w:p w14:paraId="55647016" w14:textId="3AD08F54" w:rsidR="00E21BF2" w:rsidRPr="008D5BE4" w:rsidRDefault="00E21BF2" w:rsidP="00720A15">
      <w:pPr>
        <w:rPr>
          <w:rFonts w:ascii="Arial" w:hAnsi="Arial" w:cs="Arial"/>
          <w:b/>
          <w:bCs/>
          <w:i/>
          <w:iCs/>
          <w:sz w:val="22"/>
          <w:szCs w:val="22"/>
        </w:rPr>
      </w:pPr>
      <w:r w:rsidRPr="008D5BE4">
        <w:rPr>
          <w:rFonts w:ascii="Arial" w:hAnsi="Arial" w:cs="Arial"/>
          <w:b/>
          <w:bCs/>
          <w:i/>
          <w:iCs/>
          <w:sz w:val="22"/>
          <w:szCs w:val="22"/>
        </w:rPr>
        <w:t>Insurance Claim</w:t>
      </w:r>
    </w:p>
    <w:p w14:paraId="07D677B3" w14:textId="26B32575" w:rsidR="005E219B" w:rsidRPr="008D5BE4" w:rsidRDefault="00332A02" w:rsidP="00720A15">
      <w:pPr>
        <w:rPr>
          <w:rFonts w:ascii="Arial" w:hAnsi="Arial" w:cs="Arial"/>
          <w:sz w:val="22"/>
          <w:szCs w:val="22"/>
        </w:rPr>
      </w:pPr>
      <w:r w:rsidRPr="008D5BE4">
        <w:rPr>
          <w:rFonts w:ascii="Arial" w:hAnsi="Arial" w:cs="Arial"/>
          <w:sz w:val="22"/>
          <w:szCs w:val="22"/>
        </w:rPr>
        <w:t xml:space="preserve">All supporting documentation </w:t>
      </w:r>
      <w:r w:rsidR="004D0259" w:rsidRPr="008D5BE4">
        <w:rPr>
          <w:rFonts w:ascii="Arial" w:hAnsi="Arial" w:cs="Arial"/>
          <w:sz w:val="22"/>
          <w:szCs w:val="22"/>
        </w:rPr>
        <w:t>and inquiry responses were</w:t>
      </w:r>
      <w:r w:rsidRPr="008D5BE4">
        <w:rPr>
          <w:rFonts w:ascii="Arial" w:hAnsi="Arial" w:cs="Arial"/>
          <w:sz w:val="22"/>
          <w:szCs w:val="22"/>
        </w:rPr>
        <w:t xml:space="preserve"> provided to the </w:t>
      </w:r>
      <w:r w:rsidR="00595610" w:rsidRPr="008D5BE4">
        <w:rPr>
          <w:rFonts w:ascii="Arial" w:hAnsi="Arial" w:cs="Arial"/>
          <w:sz w:val="22"/>
          <w:szCs w:val="22"/>
        </w:rPr>
        <w:t xml:space="preserve">accounting firm processing the insurance claim </w:t>
      </w:r>
      <w:r w:rsidR="00B940ED" w:rsidRPr="008D5BE4">
        <w:rPr>
          <w:rFonts w:ascii="Arial" w:hAnsi="Arial" w:cs="Arial"/>
          <w:sz w:val="22"/>
          <w:szCs w:val="22"/>
        </w:rPr>
        <w:t>by August 24.</w:t>
      </w:r>
      <w:r w:rsidR="004D0259" w:rsidRPr="008D5BE4">
        <w:rPr>
          <w:rFonts w:ascii="Arial" w:hAnsi="Arial" w:cs="Arial"/>
          <w:sz w:val="22"/>
          <w:szCs w:val="22"/>
        </w:rPr>
        <w:t xml:space="preserve"> </w:t>
      </w:r>
    </w:p>
    <w:p w14:paraId="4AAEFDBB" w14:textId="73034360" w:rsidR="00A51EDD" w:rsidRPr="008D5BE4" w:rsidRDefault="00755D69" w:rsidP="00A51EDD">
      <w:pPr>
        <w:pStyle w:val="ListParagraph"/>
        <w:numPr>
          <w:ilvl w:val="0"/>
          <w:numId w:val="12"/>
        </w:numPr>
        <w:rPr>
          <w:rFonts w:ascii="Arial" w:hAnsi="Arial" w:cs="Arial"/>
          <w:sz w:val="22"/>
          <w:szCs w:val="22"/>
        </w:rPr>
      </w:pPr>
      <w:r w:rsidRPr="008D5BE4">
        <w:rPr>
          <w:rFonts w:ascii="Arial" w:hAnsi="Arial" w:cs="Arial"/>
          <w:sz w:val="22"/>
          <w:szCs w:val="22"/>
        </w:rPr>
        <w:t xml:space="preserve">2020 </w:t>
      </w:r>
      <w:r w:rsidR="00CC0EAD" w:rsidRPr="008D5BE4">
        <w:rPr>
          <w:rFonts w:ascii="Arial" w:hAnsi="Arial" w:cs="Arial"/>
          <w:sz w:val="22"/>
          <w:szCs w:val="22"/>
        </w:rPr>
        <w:t xml:space="preserve">Annual Conference </w:t>
      </w:r>
      <w:r w:rsidRPr="008D5BE4">
        <w:rPr>
          <w:rFonts w:ascii="Arial" w:hAnsi="Arial" w:cs="Arial"/>
          <w:sz w:val="22"/>
          <w:szCs w:val="22"/>
        </w:rPr>
        <w:t>Budget projected net</w:t>
      </w:r>
      <w:r w:rsidR="007E648C" w:rsidRPr="008D5BE4">
        <w:rPr>
          <w:rFonts w:ascii="Arial" w:hAnsi="Arial" w:cs="Arial"/>
          <w:sz w:val="22"/>
          <w:szCs w:val="22"/>
        </w:rPr>
        <w:t xml:space="preserve"> </w:t>
      </w:r>
      <w:r w:rsidRPr="008D5BE4">
        <w:rPr>
          <w:rFonts w:ascii="Arial" w:hAnsi="Arial" w:cs="Arial"/>
          <w:sz w:val="22"/>
          <w:szCs w:val="22"/>
        </w:rPr>
        <w:t>- $</w:t>
      </w:r>
      <w:r w:rsidR="00E025F2" w:rsidRPr="008D5BE4">
        <w:rPr>
          <w:rFonts w:ascii="Arial" w:hAnsi="Arial" w:cs="Arial"/>
          <w:sz w:val="22"/>
          <w:szCs w:val="22"/>
        </w:rPr>
        <w:t>1,467</w:t>
      </w:r>
      <w:r w:rsidR="00940204" w:rsidRPr="008D5BE4">
        <w:rPr>
          <w:rFonts w:ascii="Arial" w:hAnsi="Arial" w:cs="Arial"/>
          <w:sz w:val="22"/>
          <w:szCs w:val="22"/>
        </w:rPr>
        <w:t>,279</w:t>
      </w:r>
    </w:p>
    <w:p w14:paraId="57D9AC9A" w14:textId="60E0CE1B" w:rsidR="002B3E01" w:rsidRDefault="005D1A5A" w:rsidP="00A51EDD">
      <w:pPr>
        <w:pStyle w:val="ListParagraph"/>
        <w:numPr>
          <w:ilvl w:val="0"/>
          <w:numId w:val="12"/>
        </w:numPr>
        <w:rPr>
          <w:rFonts w:ascii="Arial" w:hAnsi="Arial" w:cs="Arial"/>
          <w:sz w:val="22"/>
          <w:szCs w:val="22"/>
        </w:rPr>
      </w:pPr>
      <w:r w:rsidRPr="008D5BE4">
        <w:rPr>
          <w:rFonts w:ascii="Arial" w:hAnsi="Arial" w:cs="Arial"/>
          <w:sz w:val="22"/>
          <w:szCs w:val="22"/>
        </w:rPr>
        <w:t xml:space="preserve">Preliminary </w:t>
      </w:r>
      <w:r w:rsidR="0095679F" w:rsidRPr="008D5BE4">
        <w:rPr>
          <w:rFonts w:ascii="Arial" w:hAnsi="Arial" w:cs="Arial"/>
          <w:sz w:val="22"/>
          <w:szCs w:val="22"/>
        </w:rPr>
        <w:t>Report from</w:t>
      </w:r>
      <w:r w:rsidR="00FA1AA5" w:rsidRPr="008D5BE4">
        <w:rPr>
          <w:rFonts w:ascii="Arial" w:hAnsi="Arial" w:cs="Arial"/>
          <w:sz w:val="22"/>
          <w:szCs w:val="22"/>
        </w:rPr>
        <w:t xml:space="preserve"> claim calculated loss - $1,5</w:t>
      </w:r>
      <w:r w:rsidR="003E1A4B" w:rsidRPr="008D5BE4">
        <w:rPr>
          <w:rFonts w:ascii="Arial" w:hAnsi="Arial" w:cs="Arial"/>
          <w:sz w:val="22"/>
          <w:szCs w:val="22"/>
        </w:rPr>
        <w:t>79,658.76</w:t>
      </w:r>
    </w:p>
    <w:p w14:paraId="2B4FC94A" w14:textId="48761E87" w:rsidR="00BB3508" w:rsidRPr="008D5BE4" w:rsidRDefault="00BB3508" w:rsidP="00A51EDD">
      <w:pPr>
        <w:pStyle w:val="ListParagraph"/>
        <w:numPr>
          <w:ilvl w:val="0"/>
          <w:numId w:val="12"/>
        </w:numPr>
        <w:rPr>
          <w:rFonts w:ascii="Arial" w:hAnsi="Arial" w:cs="Arial"/>
          <w:sz w:val="22"/>
          <w:szCs w:val="22"/>
        </w:rPr>
      </w:pPr>
      <w:r>
        <w:rPr>
          <w:rFonts w:ascii="Arial" w:hAnsi="Arial" w:cs="Arial"/>
          <w:sz w:val="22"/>
          <w:szCs w:val="22"/>
        </w:rPr>
        <w:t>$112,</w:t>
      </w:r>
      <w:r w:rsidR="00E32098">
        <w:rPr>
          <w:rFonts w:ascii="Arial" w:hAnsi="Arial" w:cs="Arial"/>
          <w:sz w:val="22"/>
          <w:szCs w:val="22"/>
        </w:rPr>
        <w:t>397.79 over expectation</w:t>
      </w:r>
    </w:p>
    <w:p w14:paraId="5DA5C8DB" w14:textId="77777777" w:rsidR="003E1A4B" w:rsidRPr="008D5BE4" w:rsidRDefault="003E1A4B" w:rsidP="008644B0">
      <w:pPr>
        <w:pStyle w:val="ListParagraph"/>
        <w:rPr>
          <w:rFonts w:ascii="Arial" w:hAnsi="Arial" w:cs="Arial"/>
          <w:sz w:val="22"/>
          <w:szCs w:val="22"/>
        </w:rPr>
      </w:pPr>
    </w:p>
    <w:p w14:paraId="1D8932A9" w14:textId="77777777" w:rsidR="00705336" w:rsidRPr="008D5BE4" w:rsidRDefault="00705336" w:rsidP="00720A15">
      <w:pPr>
        <w:rPr>
          <w:rFonts w:ascii="Arial" w:hAnsi="Arial" w:cs="Arial"/>
          <w:sz w:val="22"/>
          <w:szCs w:val="22"/>
        </w:rPr>
      </w:pPr>
    </w:p>
    <w:p w14:paraId="5E01A5E2" w14:textId="6D801D84" w:rsidR="00B13475" w:rsidRPr="008D5BE4" w:rsidRDefault="007C4B08" w:rsidP="00B13475">
      <w:pPr>
        <w:rPr>
          <w:rFonts w:ascii="Arial" w:hAnsi="Arial" w:cs="Arial"/>
          <w:b/>
          <w:bCs/>
          <w:smallCaps/>
          <w:sz w:val="22"/>
          <w:szCs w:val="22"/>
          <w:u w:val="single"/>
        </w:rPr>
      </w:pPr>
      <w:bookmarkStart w:id="0" w:name="_Hlk53135869"/>
      <w:r w:rsidRPr="008D5BE4">
        <w:rPr>
          <w:rFonts w:ascii="Arial" w:hAnsi="Arial" w:cs="Arial"/>
          <w:b/>
          <w:bCs/>
          <w:smallCaps/>
          <w:sz w:val="22"/>
          <w:szCs w:val="22"/>
          <w:u w:val="single"/>
        </w:rPr>
        <w:t xml:space="preserve">2021 Virtual Midwinter Meeting &amp; Exhibits </w:t>
      </w:r>
    </w:p>
    <w:bookmarkEnd w:id="0"/>
    <w:p w14:paraId="4DD04E0F" w14:textId="5EDD71BC" w:rsidR="0044358E" w:rsidRPr="008D5BE4" w:rsidRDefault="00D1753A" w:rsidP="00D1753A">
      <w:pPr>
        <w:rPr>
          <w:rFonts w:ascii="Arial" w:eastAsia="Calibri" w:hAnsi="Arial" w:cs="Arial"/>
          <w:sz w:val="22"/>
          <w:szCs w:val="22"/>
        </w:rPr>
      </w:pPr>
      <w:r w:rsidRPr="008D5BE4">
        <w:rPr>
          <w:rFonts w:ascii="Arial" w:eastAsia="Calibri" w:hAnsi="Arial" w:cs="Arial"/>
          <w:sz w:val="22"/>
          <w:szCs w:val="22"/>
        </w:rPr>
        <w:t>Promotion of Midwinter Virtual event to result in 5,000+ virtual attendees. To effectively communicate the “Pros” of attending the conference (e.g., no travel expenses; interactive component; 5 days of content for only $130 for members and $85 for “other; Free to Furlough and ALA Student Members; a virtual Exhibit Hall; Informative and exciting featured speakers; content available on-demand; and postdate access.</w:t>
      </w:r>
    </w:p>
    <w:p w14:paraId="7061263D" w14:textId="5A04F668" w:rsidR="0044358E" w:rsidRPr="008D5BE4" w:rsidRDefault="0044358E" w:rsidP="00D1753A">
      <w:pPr>
        <w:rPr>
          <w:rFonts w:ascii="Arial" w:eastAsia="Calibri" w:hAnsi="Arial" w:cs="Arial"/>
          <w:sz w:val="22"/>
          <w:szCs w:val="22"/>
        </w:rPr>
      </w:pPr>
    </w:p>
    <w:p w14:paraId="0B6DE48D" w14:textId="4E8122BD" w:rsidR="0044358E" w:rsidRPr="008D5BE4" w:rsidRDefault="0044358E" w:rsidP="00D1753A">
      <w:pPr>
        <w:rPr>
          <w:rFonts w:ascii="Arial" w:eastAsia="Calibri" w:hAnsi="Arial" w:cs="Arial"/>
          <w:sz w:val="22"/>
          <w:szCs w:val="22"/>
        </w:rPr>
      </w:pPr>
      <w:r w:rsidRPr="008D5BE4">
        <w:rPr>
          <w:rFonts w:ascii="Arial" w:eastAsia="Calibri" w:hAnsi="Arial" w:cs="Arial"/>
          <w:sz w:val="22"/>
          <w:szCs w:val="22"/>
        </w:rPr>
        <w:t>Conference Services, Communications and Mar</w:t>
      </w:r>
      <w:r w:rsidR="00435644" w:rsidRPr="008D5BE4">
        <w:rPr>
          <w:rFonts w:ascii="Arial" w:eastAsia="Calibri" w:hAnsi="Arial" w:cs="Arial"/>
          <w:sz w:val="22"/>
          <w:szCs w:val="22"/>
        </w:rPr>
        <w:t xml:space="preserve">keting Office, and Publishing are collaborating on a cross promotion strategy to </w:t>
      </w:r>
      <w:r w:rsidR="00010538" w:rsidRPr="008D5BE4">
        <w:rPr>
          <w:rFonts w:ascii="Arial" w:eastAsia="Calibri" w:hAnsi="Arial" w:cs="Arial"/>
          <w:sz w:val="22"/>
          <w:szCs w:val="22"/>
        </w:rPr>
        <w:t>capitalize on our combined assets for outreach.</w:t>
      </w:r>
      <w:r w:rsidR="008D5BE4" w:rsidRPr="008D5BE4">
        <w:rPr>
          <w:rFonts w:ascii="Arial" w:eastAsia="Calibri" w:hAnsi="Arial" w:cs="Arial"/>
          <w:sz w:val="22"/>
          <w:szCs w:val="22"/>
        </w:rPr>
        <w:t xml:space="preserve"> Registration opens November 5.</w:t>
      </w:r>
    </w:p>
    <w:p w14:paraId="63FFB132" w14:textId="77777777" w:rsidR="00600B31" w:rsidRPr="008D5BE4" w:rsidRDefault="00600B31" w:rsidP="00D1753A">
      <w:pPr>
        <w:rPr>
          <w:rFonts w:ascii="Arial" w:eastAsia="Calibri" w:hAnsi="Arial" w:cs="Arial"/>
          <w:sz w:val="22"/>
          <w:szCs w:val="22"/>
        </w:rPr>
      </w:pPr>
    </w:p>
    <w:p w14:paraId="42633247" w14:textId="2CA8D4FD" w:rsidR="00600B31" w:rsidRPr="008D5BE4" w:rsidRDefault="00600B31" w:rsidP="00D1753A">
      <w:pPr>
        <w:rPr>
          <w:rFonts w:ascii="Arial" w:eastAsia="Calibri" w:hAnsi="Arial" w:cs="Arial"/>
          <w:b/>
          <w:bCs/>
          <w:sz w:val="22"/>
          <w:szCs w:val="22"/>
        </w:rPr>
      </w:pPr>
      <w:r w:rsidRPr="008D5BE4">
        <w:rPr>
          <w:rFonts w:ascii="Arial" w:eastAsia="Calibri" w:hAnsi="Arial" w:cs="Arial"/>
          <w:b/>
          <w:bCs/>
          <w:sz w:val="22"/>
          <w:szCs w:val="22"/>
        </w:rPr>
        <w:t>Revenue Worksheet for MW2021</w:t>
      </w:r>
    </w:p>
    <w:p w14:paraId="0CE8990C" w14:textId="60CC102D" w:rsidR="00D1753A" w:rsidRPr="008D5BE4" w:rsidRDefault="00D1753A" w:rsidP="004778A9">
      <w:pPr>
        <w:pStyle w:val="ListParagraph"/>
        <w:rPr>
          <w:rFonts w:ascii="Arial" w:eastAsia="Calibri" w:hAnsi="Arial" w:cs="Arial"/>
          <w:sz w:val="22"/>
          <w:szCs w:val="22"/>
        </w:rPr>
      </w:pPr>
    </w:p>
    <w:p w14:paraId="4A27E336" w14:textId="08C4F387" w:rsidR="003A176F" w:rsidRPr="008D5BE4" w:rsidRDefault="00BF3A66" w:rsidP="0058170E">
      <w:pPr>
        <w:rPr>
          <w:rFonts w:ascii="Arial" w:hAnsi="Arial" w:cs="Arial"/>
          <w:sz w:val="22"/>
          <w:szCs w:val="22"/>
        </w:rPr>
      </w:pPr>
      <w:r w:rsidRPr="008D5BE4">
        <w:rPr>
          <w:rFonts w:ascii="Arial" w:hAnsi="Arial" w:cs="Arial"/>
          <w:noProof/>
          <w:sz w:val="22"/>
          <w:szCs w:val="22"/>
        </w:rPr>
        <w:drawing>
          <wp:inline distT="0" distB="0" distL="0" distR="0" wp14:anchorId="0557D171" wp14:editId="1117A76C">
            <wp:extent cx="6400800" cy="2954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954655"/>
                    </a:xfrm>
                    <a:prstGeom prst="rect">
                      <a:avLst/>
                    </a:prstGeom>
                    <a:noFill/>
                    <a:ln>
                      <a:noFill/>
                    </a:ln>
                  </pic:spPr>
                </pic:pic>
              </a:graphicData>
            </a:graphic>
          </wp:inline>
        </w:drawing>
      </w:r>
    </w:p>
    <w:p w14:paraId="79999638" w14:textId="57B3B8F7" w:rsidR="00744310" w:rsidRDefault="00744310" w:rsidP="0058170E">
      <w:pPr>
        <w:rPr>
          <w:rFonts w:ascii="Arial" w:hAnsi="Arial" w:cs="Arial"/>
          <w:sz w:val="22"/>
          <w:szCs w:val="22"/>
        </w:rPr>
      </w:pPr>
    </w:p>
    <w:p w14:paraId="24CBCED3" w14:textId="6EF6C169" w:rsidR="00CA1F49" w:rsidRPr="00AC5544" w:rsidRDefault="00C032A5" w:rsidP="0058170E">
      <w:pPr>
        <w:rPr>
          <w:rFonts w:ascii="Arial" w:hAnsi="Arial" w:cs="Arial"/>
          <w:i/>
          <w:iCs/>
          <w:sz w:val="22"/>
          <w:szCs w:val="22"/>
        </w:rPr>
      </w:pPr>
      <w:r w:rsidRPr="00AC5544">
        <w:rPr>
          <w:rFonts w:ascii="Arial" w:hAnsi="Arial" w:cs="Arial"/>
          <w:i/>
          <w:iCs/>
          <w:sz w:val="22"/>
          <w:szCs w:val="22"/>
        </w:rPr>
        <w:t>*Two additional contribution options will be available during registration</w:t>
      </w:r>
      <w:r w:rsidR="00A503C2" w:rsidRPr="00AC5544">
        <w:rPr>
          <w:rFonts w:ascii="Arial" w:hAnsi="Arial" w:cs="Arial"/>
          <w:i/>
          <w:iCs/>
          <w:sz w:val="22"/>
          <w:szCs w:val="22"/>
        </w:rPr>
        <w:t xml:space="preserve"> – carbon offsets and </w:t>
      </w:r>
      <w:r w:rsidR="00AC5544" w:rsidRPr="00AC5544">
        <w:rPr>
          <w:rFonts w:ascii="Arial" w:hAnsi="Arial" w:cs="Arial"/>
          <w:i/>
          <w:iCs/>
          <w:sz w:val="22"/>
          <w:szCs w:val="22"/>
        </w:rPr>
        <w:t xml:space="preserve">the </w:t>
      </w:r>
      <w:r w:rsidR="00A503C2" w:rsidRPr="00AC5544">
        <w:rPr>
          <w:rFonts w:ascii="Arial" w:hAnsi="Arial" w:cs="Arial"/>
          <w:i/>
          <w:iCs/>
          <w:sz w:val="22"/>
          <w:szCs w:val="22"/>
        </w:rPr>
        <w:t>ALA</w:t>
      </w:r>
      <w:r w:rsidR="009B265A" w:rsidRPr="00AC5544">
        <w:rPr>
          <w:rFonts w:ascii="Arial" w:hAnsi="Arial" w:cs="Arial"/>
          <w:i/>
          <w:iCs/>
          <w:sz w:val="22"/>
          <w:szCs w:val="22"/>
        </w:rPr>
        <w:t xml:space="preserve"> 21</w:t>
      </w:r>
      <w:r w:rsidR="009B265A" w:rsidRPr="00AC5544">
        <w:rPr>
          <w:rFonts w:ascii="Arial" w:hAnsi="Arial" w:cs="Arial"/>
          <w:i/>
          <w:iCs/>
          <w:sz w:val="22"/>
          <w:szCs w:val="22"/>
          <w:vertAlign w:val="superscript"/>
        </w:rPr>
        <w:t>st</w:t>
      </w:r>
      <w:r w:rsidR="009B265A" w:rsidRPr="00AC5544">
        <w:rPr>
          <w:rFonts w:ascii="Arial" w:hAnsi="Arial" w:cs="Arial"/>
          <w:i/>
          <w:iCs/>
          <w:sz w:val="22"/>
          <w:szCs w:val="22"/>
        </w:rPr>
        <w:t xml:space="preserve"> </w:t>
      </w:r>
      <w:r w:rsidR="00AC5544" w:rsidRPr="00AC5544">
        <w:rPr>
          <w:rFonts w:ascii="Arial" w:hAnsi="Arial" w:cs="Arial"/>
          <w:i/>
          <w:iCs/>
          <w:sz w:val="22"/>
          <w:szCs w:val="22"/>
        </w:rPr>
        <w:t>Century</w:t>
      </w:r>
      <w:r w:rsidR="002303E8" w:rsidRPr="00AC5544">
        <w:rPr>
          <w:rFonts w:ascii="Arial" w:hAnsi="Arial" w:cs="Arial"/>
          <w:i/>
          <w:iCs/>
          <w:sz w:val="22"/>
          <w:szCs w:val="22"/>
        </w:rPr>
        <w:t xml:space="preserve"> Fund</w:t>
      </w:r>
      <w:r w:rsidR="007C2780" w:rsidRPr="00AC5544">
        <w:rPr>
          <w:rFonts w:ascii="Arial" w:hAnsi="Arial" w:cs="Arial"/>
          <w:i/>
          <w:iCs/>
          <w:sz w:val="22"/>
          <w:szCs w:val="22"/>
        </w:rPr>
        <w:t>.</w:t>
      </w:r>
    </w:p>
    <w:p w14:paraId="624BE675" w14:textId="77777777" w:rsidR="00744310" w:rsidRPr="008D5BE4" w:rsidRDefault="00744310" w:rsidP="00744310">
      <w:pPr>
        <w:pStyle w:val="ListParagraph"/>
        <w:rPr>
          <w:rFonts w:ascii="Arial" w:hAnsi="Arial" w:cs="Arial"/>
          <w:sz w:val="22"/>
          <w:szCs w:val="22"/>
        </w:rPr>
      </w:pPr>
    </w:p>
    <w:p w14:paraId="531067EA" w14:textId="1E11DC87" w:rsidR="005E3359" w:rsidRPr="008D5BE4" w:rsidRDefault="00703D36" w:rsidP="00E50B7F">
      <w:pPr>
        <w:rPr>
          <w:rFonts w:ascii="Arial" w:hAnsi="Arial" w:cs="Arial"/>
          <w:b/>
          <w:bCs/>
          <w:sz w:val="22"/>
          <w:szCs w:val="22"/>
        </w:rPr>
      </w:pPr>
      <w:r w:rsidRPr="008D5BE4">
        <w:rPr>
          <w:rFonts w:ascii="Arial" w:hAnsi="Arial" w:cs="Arial"/>
          <w:b/>
          <w:bCs/>
          <w:sz w:val="22"/>
          <w:szCs w:val="22"/>
        </w:rPr>
        <w:t>Speakers</w:t>
      </w:r>
      <w:r w:rsidR="00DA0676" w:rsidRPr="008D5BE4">
        <w:rPr>
          <w:rFonts w:ascii="Arial" w:hAnsi="Arial" w:cs="Arial"/>
          <w:b/>
          <w:bCs/>
          <w:sz w:val="22"/>
          <w:szCs w:val="22"/>
        </w:rPr>
        <w:t xml:space="preserve"> to date i</w:t>
      </w:r>
      <w:r w:rsidRPr="008D5BE4">
        <w:rPr>
          <w:rFonts w:ascii="Arial" w:hAnsi="Arial" w:cs="Arial"/>
          <w:b/>
          <w:bCs/>
          <w:sz w:val="22"/>
          <w:szCs w:val="22"/>
        </w:rPr>
        <w:t>nclude</w:t>
      </w:r>
      <w:r w:rsidR="00313720" w:rsidRPr="008D5BE4">
        <w:rPr>
          <w:rFonts w:ascii="Arial" w:hAnsi="Arial" w:cs="Arial"/>
          <w:b/>
          <w:bCs/>
          <w:sz w:val="22"/>
          <w:szCs w:val="22"/>
        </w:rPr>
        <w:t>:</w:t>
      </w:r>
    </w:p>
    <w:p w14:paraId="2E45DFB1" w14:textId="77777777" w:rsidR="00D12543" w:rsidRPr="008D5BE4" w:rsidRDefault="00D12543" w:rsidP="00D12543">
      <w:pPr>
        <w:rPr>
          <w:rFonts w:ascii="Arial" w:hAnsi="Arial" w:cs="Arial"/>
          <w:sz w:val="22"/>
          <w:szCs w:val="22"/>
        </w:rPr>
      </w:pPr>
    </w:p>
    <w:tbl>
      <w:tblPr>
        <w:tblStyle w:val="TableGrid"/>
        <w:tblW w:w="102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5580"/>
      </w:tblGrid>
      <w:tr w:rsidR="00DA0676" w:rsidRPr="008D5BE4" w14:paraId="75CC751D" w14:textId="77777777" w:rsidTr="00343252">
        <w:tc>
          <w:tcPr>
            <w:tcW w:w="4685" w:type="dxa"/>
          </w:tcPr>
          <w:p w14:paraId="32038E66" w14:textId="77777777" w:rsidR="00DA0676" w:rsidRPr="008D5BE4" w:rsidRDefault="00DA0676" w:rsidP="009F2669">
            <w:pPr>
              <w:pStyle w:val="ListParagraph"/>
              <w:numPr>
                <w:ilvl w:val="0"/>
                <w:numId w:val="15"/>
              </w:numPr>
              <w:ind w:left="350"/>
              <w:rPr>
                <w:rFonts w:asciiTheme="minorHAnsi" w:hAnsiTheme="minorHAnsi" w:cstheme="minorHAnsi"/>
                <w:sz w:val="22"/>
                <w:szCs w:val="22"/>
              </w:rPr>
            </w:pPr>
            <w:proofErr w:type="spellStart"/>
            <w:r w:rsidRPr="008D5BE4">
              <w:rPr>
                <w:rFonts w:asciiTheme="minorHAnsi" w:hAnsiTheme="minorHAnsi" w:cstheme="minorHAnsi"/>
                <w:sz w:val="22"/>
                <w:szCs w:val="22"/>
              </w:rPr>
              <w:t>Ibram</w:t>
            </w:r>
            <w:proofErr w:type="spellEnd"/>
            <w:r w:rsidRPr="008D5BE4">
              <w:rPr>
                <w:rFonts w:asciiTheme="minorHAnsi" w:hAnsiTheme="minorHAnsi" w:cstheme="minorHAnsi"/>
                <w:sz w:val="22"/>
                <w:szCs w:val="22"/>
              </w:rPr>
              <w:t xml:space="preserve"> X. </w:t>
            </w:r>
            <w:proofErr w:type="spellStart"/>
            <w:r w:rsidRPr="008D5BE4">
              <w:rPr>
                <w:rFonts w:asciiTheme="minorHAnsi" w:hAnsiTheme="minorHAnsi" w:cstheme="minorHAnsi"/>
                <w:sz w:val="22"/>
                <w:szCs w:val="22"/>
              </w:rPr>
              <w:t>Kendi</w:t>
            </w:r>
            <w:proofErr w:type="spellEnd"/>
            <w:r w:rsidRPr="008D5BE4">
              <w:rPr>
                <w:rFonts w:asciiTheme="minorHAnsi" w:hAnsiTheme="minorHAnsi" w:cstheme="minorHAnsi"/>
                <w:sz w:val="22"/>
                <w:szCs w:val="22"/>
              </w:rPr>
              <w:t xml:space="preserve"> and Keisha N. Blain (Opening) </w:t>
            </w:r>
          </w:p>
        </w:tc>
        <w:tc>
          <w:tcPr>
            <w:tcW w:w="5580" w:type="dxa"/>
          </w:tcPr>
          <w:p w14:paraId="4D7AA9AF" w14:textId="7FC90421" w:rsidR="00DA0676" w:rsidRPr="008D5BE4" w:rsidRDefault="00D12543" w:rsidP="006068CB">
            <w:pPr>
              <w:pStyle w:val="ListParagraph"/>
              <w:numPr>
                <w:ilvl w:val="0"/>
                <w:numId w:val="15"/>
              </w:numPr>
              <w:rPr>
                <w:rFonts w:asciiTheme="minorHAnsi" w:hAnsiTheme="minorHAnsi" w:cstheme="minorHAnsi"/>
                <w:sz w:val="22"/>
                <w:szCs w:val="22"/>
              </w:rPr>
            </w:pPr>
            <w:r w:rsidRPr="008D5BE4">
              <w:rPr>
                <w:rFonts w:asciiTheme="minorHAnsi" w:hAnsiTheme="minorHAnsi" w:cstheme="minorHAnsi"/>
                <w:sz w:val="22"/>
                <w:szCs w:val="22"/>
              </w:rPr>
              <w:t xml:space="preserve">Natalie </w:t>
            </w:r>
            <w:proofErr w:type="spellStart"/>
            <w:r w:rsidRPr="008D5BE4">
              <w:rPr>
                <w:rFonts w:asciiTheme="minorHAnsi" w:hAnsiTheme="minorHAnsi" w:cstheme="minorHAnsi"/>
                <w:sz w:val="22"/>
                <w:szCs w:val="22"/>
              </w:rPr>
              <w:t>Braszile</w:t>
            </w:r>
            <w:proofErr w:type="spellEnd"/>
            <w:r w:rsidRPr="008D5BE4">
              <w:rPr>
                <w:rFonts w:asciiTheme="minorHAnsi" w:hAnsiTheme="minorHAnsi" w:cstheme="minorHAnsi"/>
                <w:sz w:val="22"/>
                <w:szCs w:val="22"/>
              </w:rPr>
              <w:t xml:space="preserve"> (Exhibits Stage)</w:t>
            </w:r>
          </w:p>
        </w:tc>
      </w:tr>
      <w:tr w:rsidR="00DA0676" w:rsidRPr="008D5BE4" w14:paraId="07845C7E" w14:textId="77777777" w:rsidTr="00343252">
        <w:tc>
          <w:tcPr>
            <w:tcW w:w="4685" w:type="dxa"/>
          </w:tcPr>
          <w:p w14:paraId="3FB5D1DF" w14:textId="77777777" w:rsidR="00DA0676" w:rsidRPr="008D5BE4" w:rsidRDefault="00DA0676" w:rsidP="009F2669">
            <w:pPr>
              <w:pStyle w:val="ListParagraph"/>
              <w:numPr>
                <w:ilvl w:val="0"/>
                <w:numId w:val="15"/>
              </w:numPr>
              <w:ind w:left="350"/>
              <w:rPr>
                <w:rFonts w:asciiTheme="minorHAnsi" w:hAnsiTheme="minorHAnsi" w:cstheme="minorHAnsi"/>
                <w:sz w:val="22"/>
                <w:szCs w:val="22"/>
              </w:rPr>
            </w:pPr>
            <w:r w:rsidRPr="008D5BE4">
              <w:rPr>
                <w:rFonts w:asciiTheme="minorHAnsi" w:hAnsiTheme="minorHAnsi" w:cstheme="minorHAnsi"/>
                <w:sz w:val="22"/>
                <w:szCs w:val="22"/>
              </w:rPr>
              <w:t xml:space="preserve">Emmanuel </w:t>
            </w:r>
            <w:proofErr w:type="spellStart"/>
            <w:r w:rsidRPr="008D5BE4">
              <w:rPr>
                <w:rFonts w:asciiTheme="minorHAnsi" w:hAnsiTheme="minorHAnsi" w:cstheme="minorHAnsi"/>
                <w:sz w:val="22"/>
                <w:szCs w:val="22"/>
              </w:rPr>
              <w:t>Acho</w:t>
            </w:r>
            <w:proofErr w:type="spellEnd"/>
            <w:r w:rsidRPr="008D5BE4">
              <w:rPr>
                <w:rFonts w:asciiTheme="minorHAnsi" w:hAnsiTheme="minorHAnsi" w:cstheme="minorHAnsi"/>
                <w:sz w:val="22"/>
                <w:szCs w:val="22"/>
              </w:rPr>
              <w:t xml:space="preserve"> (Featured)</w:t>
            </w:r>
          </w:p>
        </w:tc>
        <w:tc>
          <w:tcPr>
            <w:tcW w:w="5580" w:type="dxa"/>
          </w:tcPr>
          <w:p w14:paraId="3D412710" w14:textId="49382E34" w:rsidR="00DA0676" w:rsidRPr="008D5BE4" w:rsidRDefault="00D12543" w:rsidP="006068CB">
            <w:pPr>
              <w:pStyle w:val="ListParagraph"/>
              <w:numPr>
                <w:ilvl w:val="0"/>
                <w:numId w:val="15"/>
              </w:numPr>
              <w:rPr>
                <w:rFonts w:asciiTheme="minorHAnsi" w:hAnsiTheme="minorHAnsi" w:cstheme="minorHAnsi"/>
                <w:sz w:val="22"/>
                <w:szCs w:val="22"/>
              </w:rPr>
            </w:pPr>
            <w:r w:rsidRPr="008D5BE4">
              <w:rPr>
                <w:rFonts w:asciiTheme="minorHAnsi" w:hAnsiTheme="minorHAnsi" w:cstheme="minorHAnsi"/>
                <w:sz w:val="22"/>
                <w:szCs w:val="22"/>
              </w:rPr>
              <w:t>Max Brooks</w:t>
            </w:r>
            <w:r w:rsidR="00897B18" w:rsidRPr="008D5BE4">
              <w:rPr>
                <w:rFonts w:asciiTheme="minorHAnsi" w:hAnsiTheme="minorHAnsi" w:cstheme="minorHAnsi"/>
                <w:sz w:val="22"/>
                <w:szCs w:val="22"/>
              </w:rPr>
              <w:t xml:space="preserve"> (Exhibits Stage)</w:t>
            </w:r>
          </w:p>
        </w:tc>
      </w:tr>
      <w:tr w:rsidR="00DA0676" w:rsidRPr="008D5BE4" w14:paraId="3B63928A" w14:textId="77777777" w:rsidTr="00343252">
        <w:tc>
          <w:tcPr>
            <w:tcW w:w="4685" w:type="dxa"/>
          </w:tcPr>
          <w:p w14:paraId="7BDD12C7" w14:textId="43152AA5" w:rsidR="00DA0676" w:rsidRPr="008D5BE4" w:rsidRDefault="00DA0676" w:rsidP="009F2669">
            <w:pPr>
              <w:pStyle w:val="ListParagraph"/>
              <w:numPr>
                <w:ilvl w:val="0"/>
                <w:numId w:val="15"/>
              </w:numPr>
              <w:ind w:left="350"/>
              <w:rPr>
                <w:rFonts w:asciiTheme="minorHAnsi" w:hAnsiTheme="minorHAnsi" w:cstheme="minorHAnsi"/>
                <w:sz w:val="22"/>
                <w:szCs w:val="22"/>
              </w:rPr>
            </w:pPr>
            <w:r w:rsidRPr="008D5BE4">
              <w:rPr>
                <w:rFonts w:asciiTheme="minorHAnsi" w:hAnsiTheme="minorHAnsi" w:cstheme="minorHAnsi"/>
                <w:sz w:val="22"/>
                <w:szCs w:val="22"/>
              </w:rPr>
              <w:t>Cicely Tyson (Featured</w:t>
            </w:r>
            <w:r w:rsidR="00D12543" w:rsidRPr="008D5BE4">
              <w:rPr>
                <w:rFonts w:asciiTheme="minorHAnsi" w:hAnsiTheme="minorHAnsi" w:cstheme="minorHAnsi"/>
                <w:sz w:val="22"/>
                <w:szCs w:val="22"/>
              </w:rPr>
              <w:t>)</w:t>
            </w:r>
          </w:p>
        </w:tc>
        <w:tc>
          <w:tcPr>
            <w:tcW w:w="5580" w:type="dxa"/>
          </w:tcPr>
          <w:p w14:paraId="6B2667A8" w14:textId="04004306" w:rsidR="00DA0676" w:rsidRPr="008D5BE4" w:rsidRDefault="00D12543" w:rsidP="006068CB">
            <w:pPr>
              <w:pStyle w:val="ListParagraph"/>
              <w:numPr>
                <w:ilvl w:val="0"/>
                <w:numId w:val="15"/>
              </w:numPr>
              <w:rPr>
                <w:rFonts w:asciiTheme="minorHAnsi" w:hAnsiTheme="minorHAnsi" w:cstheme="minorHAnsi"/>
                <w:sz w:val="22"/>
                <w:szCs w:val="22"/>
              </w:rPr>
            </w:pPr>
            <w:r w:rsidRPr="008D5BE4">
              <w:rPr>
                <w:rFonts w:asciiTheme="minorHAnsi" w:hAnsiTheme="minorHAnsi" w:cstheme="minorHAnsi"/>
                <w:sz w:val="22"/>
                <w:szCs w:val="22"/>
              </w:rPr>
              <w:t xml:space="preserve">Matt de la Pena </w:t>
            </w:r>
            <w:r w:rsidR="006068CB" w:rsidRPr="008D5BE4">
              <w:rPr>
                <w:rFonts w:asciiTheme="minorHAnsi" w:hAnsiTheme="minorHAnsi" w:cstheme="minorHAnsi"/>
                <w:sz w:val="22"/>
                <w:szCs w:val="22"/>
              </w:rPr>
              <w:t>&amp;</w:t>
            </w:r>
            <w:r w:rsidRPr="008D5BE4">
              <w:rPr>
                <w:rFonts w:asciiTheme="minorHAnsi" w:hAnsiTheme="minorHAnsi" w:cstheme="minorHAnsi"/>
                <w:sz w:val="22"/>
                <w:szCs w:val="22"/>
              </w:rPr>
              <w:t xml:space="preserve"> Christian Robinson</w:t>
            </w:r>
            <w:r w:rsidR="00897B18" w:rsidRPr="008D5BE4">
              <w:rPr>
                <w:rFonts w:asciiTheme="minorHAnsi" w:hAnsiTheme="minorHAnsi" w:cstheme="minorHAnsi"/>
                <w:sz w:val="22"/>
                <w:szCs w:val="22"/>
              </w:rPr>
              <w:t xml:space="preserve"> (Exhibits Stage)</w:t>
            </w:r>
          </w:p>
        </w:tc>
      </w:tr>
      <w:tr w:rsidR="00DA0676" w:rsidRPr="008D5BE4" w14:paraId="15F5D9CF" w14:textId="77777777" w:rsidTr="00343252">
        <w:tc>
          <w:tcPr>
            <w:tcW w:w="4685" w:type="dxa"/>
          </w:tcPr>
          <w:p w14:paraId="0B20AF68" w14:textId="178A631E" w:rsidR="00DA0676" w:rsidRPr="008D5BE4" w:rsidRDefault="00DA0676" w:rsidP="009F2669">
            <w:pPr>
              <w:pStyle w:val="ListParagraph"/>
              <w:numPr>
                <w:ilvl w:val="0"/>
                <w:numId w:val="15"/>
              </w:numPr>
              <w:ind w:left="350"/>
              <w:rPr>
                <w:rFonts w:asciiTheme="minorHAnsi" w:hAnsiTheme="minorHAnsi" w:cstheme="minorHAnsi"/>
                <w:sz w:val="22"/>
                <w:szCs w:val="22"/>
              </w:rPr>
            </w:pPr>
            <w:r w:rsidRPr="008D5BE4">
              <w:rPr>
                <w:rFonts w:asciiTheme="minorHAnsi" w:hAnsiTheme="minorHAnsi" w:cstheme="minorHAnsi"/>
                <w:sz w:val="22"/>
                <w:szCs w:val="22"/>
              </w:rPr>
              <w:t xml:space="preserve">Joy </w:t>
            </w:r>
            <w:proofErr w:type="spellStart"/>
            <w:r w:rsidRPr="008D5BE4">
              <w:rPr>
                <w:rFonts w:asciiTheme="minorHAnsi" w:hAnsiTheme="minorHAnsi" w:cstheme="minorHAnsi"/>
                <w:sz w:val="22"/>
                <w:szCs w:val="22"/>
              </w:rPr>
              <w:t>Hargo</w:t>
            </w:r>
            <w:proofErr w:type="spellEnd"/>
            <w:r w:rsidRPr="008D5BE4">
              <w:rPr>
                <w:rFonts w:asciiTheme="minorHAnsi" w:hAnsiTheme="minorHAnsi" w:cstheme="minorHAnsi"/>
                <w:sz w:val="22"/>
                <w:szCs w:val="22"/>
              </w:rPr>
              <w:t xml:space="preserve"> (President’s</w:t>
            </w:r>
          </w:p>
        </w:tc>
        <w:tc>
          <w:tcPr>
            <w:tcW w:w="5580" w:type="dxa"/>
          </w:tcPr>
          <w:p w14:paraId="7FF5DB95" w14:textId="4E838ABA" w:rsidR="00DA0676" w:rsidRPr="008D5BE4" w:rsidRDefault="00D12543" w:rsidP="006068CB">
            <w:pPr>
              <w:pStyle w:val="ListParagraph"/>
              <w:numPr>
                <w:ilvl w:val="0"/>
                <w:numId w:val="15"/>
              </w:numPr>
              <w:rPr>
                <w:rFonts w:asciiTheme="minorHAnsi" w:hAnsiTheme="minorHAnsi" w:cstheme="minorHAnsi"/>
                <w:sz w:val="22"/>
                <w:szCs w:val="22"/>
              </w:rPr>
            </w:pPr>
            <w:r w:rsidRPr="008D5BE4">
              <w:rPr>
                <w:rFonts w:asciiTheme="minorHAnsi" w:hAnsiTheme="minorHAnsi" w:cstheme="minorHAnsi"/>
                <w:sz w:val="22"/>
                <w:szCs w:val="22"/>
              </w:rPr>
              <w:t>Stan Sakai</w:t>
            </w:r>
            <w:r w:rsidR="00897B18" w:rsidRPr="008D5BE4">
              <w:rPr>
                <w:rFonts w:asciiTheme="minorHAnsi" w:hAnsiTheme="minorHAnsi" w:cstheme="minorHAnsi"/>
                <w:sz w:val="22"/>
                <w:szCs w:val="22"/>
              </w:rPr>
              <w:t xml:space="preserve"> (Exhibits Stage)</w:t>
            </w:r>
          </w:p>
        </w:tc>
      </w:tr>
      <w:tr w:rsidR="00DA0676" w:rsidRPr="008D5BE4" w14:paraId="70AB3D2A" w14:textId="77777777" w:rsidTr="00343252">
        <w:tc>
          <w:tcPr>
            <w:tcW w:w="4685" w:type="dxa"/>
          </w:tcPr>
          <w:p w14:paraId="4255635E" w14:textId="5FDAB560" w:rsidR="00DA0676" w:rsidRPr="008D5BE4" w:rsidRDefault="00DA0676" w:rsidP="006068CB">
            <w:pPr>
              <w:pStyle w:val="ListParagraph"/>
              <w:numPr>
                <w:ilvl w:val="0"/>
                <w:numId w:val="15"/>
              </w:numPr>
              <w:rPr>
                <w:rFonts w:asciiTheme="minorHAnsi" w:hAnsiTheme="minorHAnsi" w:cstheme="minorHAnsi"/>
                <w:sz w:val="22"/>
                <w:szCs w:val="22"/>
              </w:rPr>
            </w:pPr>
            <w:r w:rsidRPr="008D5BE4">
              <w:rPr>
                <w:rFonts w:asciiTheme="minorHAnsi" w:hAnsiTheme="minorHAnsi" w:cstheme="minorHAnsi"/>
                <w:sz w:val="22"/>
                <w:szCs w:val="22"/>
              </w:rPr>
              <w:t>Ziggy Marely (Featured)</w:t>
            </w:r>
          </w:p>
        </w:tc>
        <w:tc>
          <w:tcPr>
            <w:tcW w:w="5580" w:type="dxa"/>
          </w:tcPr>
          <w:p w14:paraId="60D1EE2E" w14:textId="3DE00D4C" w:rsidR="00DA0676" w:rsidRPr="008D5BE4" w:rsidRDefault="00D12543" w:rsidP="006068CB">
            <w:pPr>
              <w:pStyle w:val="ListParagraph"/>
              <w:numPr>
                <w:ilvl w:val="0"/>
                <w:numId w:val="15"/>
              </w:numPr>
              <w:rPr>
                <w:rFonts w:asciiTheme="minorHAnsi" w:hAnsiTheme="minorHAnsi" w:cstheme="minorHAnsi"/>
                <w:sz w:val="22"/>
                <w:szCs w:val="22"/>
              </w:rPr>
            </w:pPr>
            <w:r w:rsidRPr="008D5BE4">
              <w:rPr>
                <w:rFonts w:asciiTheme="minorHAnsi" w:hAnsiTheme="minorHAnsi" w:cstheme="minorHAnsi"/>
                <w:sz w:val="22"/>
                <w:szCs w:val="22"/>
              </w:rPr>
              <w:t xml:space="preserve">Mina </w:t>
            </w:r>
            <w:proofErr w:type="spellStart"/>
            <w:r w:rsidRPr="008D5BE4">
              <w:rPr>
                <w:rFonts w:asciiTheme="minorHAnsi" w:hAnsiTheme="minorHAnsi" w:cstheme="minorHAnsi"/>
                <w:sz w:val="22"/>
                <w:szCs w:val="22"/>
              </w:rPr>
              <w:t>Starsiak</w:t>
            </w:r>
            <w:proofErr w:type="spellEnd"/>
            <w:r w:rsidR="00897B18" w:rsidRPr="008D5BE4">
              <w:rPr>
                <w:rFonts w:asciiTheme="minorHAnsi" w:hAnsiTheme="minorHAnsi" w:cstheme="minorHAnsi"/>
                <w:sz w:val="22"/>
                <w:szCs w:val="22"/>
              </w:rPr>
              <w:t xml:space="preserve"> (Exhibits Stage)</w:t>
            </w:r>
          </w:p>
        </w:tc>
      </w:tr>
      <w:tr w:rsidR="00D12543" w:rsidRPr="008D5BE4" w14:paraId="4424AEF6" w14:textId="77777777" w:rsidTr="00343252">
        <w:tc>
          <w:tcPr>
            <w:tcW w:w="4685" w:type="dxa"/>
          </w:tcPr>
          <w:p w14:paraId="76974ADA" w14:textId="52C02AFD" w:rsidR="00D12543" w:rsidRPr="008D5BE4" w:rsidRDefault="00D12543" w:rsidP="008D5BE4">
            <w:pPr>
              <w:pStyle w:val="ListParagraph"/>
              <w:ind w:left="360"/>
              <w:rPr>
                <w:rFonts w:asciiTheme="minorHAnsi" w:hAnsiTheme="minorHAnsi" w:cstheme="minorHAnsi"/>
                <w:sz w:val="22"/>
                <w:szCs w:val="22"/>
              </w:rPr>
            </w:pPr>
          </w:p>
        </w:tc>
        <w:tc>
          <w:tcPr>
            <w:tcW w:w="5580" w:type="dxa"/>
          </w:tcPr>
          <w:p w14:paraId="251F7DAA" w14:textId="3E0D24FC" w:rsidR="00D12543" w:rsidRPr="008D5BE4" w:rsidRDefault="00D12543" w:rsidP="006068CB">
            <w:pPr>
              <w:pStyle w:val="ListParagraph"/>
              <w:numPr>
                <w:ilvl w:val="0"/>
                <w:numId w:val="15"/>
              </w:numPr>
              <w:rPr>
                <w:rFonts w:asciiTheme="minorHAnsi" w:hAnsiTheme="minorHAnsi" w:cstheme="minorHAnsi"/>
                <w:sz w:val="22"/>
                <w:szCs w:val="22"/>
              </w:rPr>
            </w:pPr>
            <w:r w:rsidRPr="008D5BE4">
              <w:rPr>
                <w:rFonts w:asciiTheme="minorHAnsi" w:hAnsiTheme="minorHAnsi" w:cstheme="minorHAnsi"/>
                <w:sz w:val="22"/>
                <w:szCs w:val="22"/>
              </w:rPr>
              <w:t>Christian Cooper</w:t>
            </w:r>
            <w:r w:rsidR="00897B18" w:rsidRPr="008D5BE4">
              <w:rPr>
                <w:rFonts w:asciiTheme="minorHAnsi" w:hAnsiTheme="minorHAnsi" w:cstheme="minorHAnsi"/>
                <w:sz w:val="22"/>
                <w:szCs w:val="22"/>
              </w:rPr>
              <w:t xml:space="preserve"> (Exhibits Stage)</w:t>
            </w:r>
          </w:p>
        </w:tc>
      </w:tr>
    </w:tbl>
    <w:p w14:paraId="4C7BFEF2" w14:textId="77777777" w:rsidR="00744310" w:rsidRPr="008D5BE4" w:rsidRDefault="00744310" w:rsidP="00744310">
      <w:pPr>
        <w:pStyle w:val="ListParagraph"/>
        <w:ind w:left="1440"/>
        <w:rPr>
          <w:rFonts w:ascii="Arial" w:hAnsi="Arial" w:cs="Arial"/>
          <w:sz w:val="22"/>
          <w:szCs w:val="22"/>
        </w:rPr>
      </w:pPr>
    </w:p>
    <w:p w14:paraId="71EBBE2F" w14:textId="637F958B" w:rsidR="00357CC5" w:rsidRPr="008D5BE4" w:rsidRDefault="00357CC5" w:rsidP="00357CC5">
      <w:pPr>
        <w:rPr>
          <w:rFonts w:ascii="Arial" w:hAnsi="Arial" w:cs="Arial"/>
          <w:b/>
          <w:bCs/>
          <w:smallCaps/>
          <w:sz w:val="22"/>
          <w:szCs w:val="22"/>
          <w:u w:val="single"/>
        </w:rPr>
      </w:pPr>
      <w:r w:rsidRPr="008D5BE4">
        <w:rPr>
          <w:rFonts w:ascii="Arial" w:hAnsi="Arial" w:cs="Arial"/>
          <w:b/>
          <w:bCs/>
          <w:smallCaps/>
          <w:sz w:val="22"/>
          <w:szCs w:val="22"/>
          <w:u w:val="single"/>
        </w:rPr>
        <w:t xml:space="preserve">2021 </w:t>
      </w:r>
      <w:r w:rsidR="0023447B" w:rsidRPr="008D5BE4">
        <w:rPr>
          <w:rFonts w:ascii="Arial" w:hAnsi="Arial" w:cs="Arial"/>
          <w:b/>
          <w:bCs/>
          <w:smallCaps/>
          <w:sz w:val="22"/>
          <w:szCs w:val="22"/>
          <w:u w:val="single"/>
        </w:rPr>
        <w:t>Annual Conference &amp; Exhibition</w:t>
      </w:r>
      <w:r w:rsidRPr="008D5BE4">
        <w:rPr>
          <w:rFonts w:ascii="Arial" w:hAnsi="Arial" w:cs="Arial"/>
          <w:b/>
          <w:bCs/>
          <w:smallCaps/>
          <w:sz w:val="22"/>
          <w:szCs w:val="22"/>
          <w:u w:val="single"/>
        </w:rPr>
        <w:t xml:space="preserve"> </w:t>
      </w:r>
    </w:p>
    <w:p w14:paraId="6523DEDB" w14:textId="4D8A4F70" w:rsidR="006A3DAC" w:rsidRDefault="009D6472" w:rsidP="0058170E">
      <w:pPr>
        <w:rPr>
          <w:rFonts w:ascii="Arial" w:hAnsi="Arial" w:cs="Arial"/>
          <w:sz w:val="22"/>
          <w:szCs w:val="22"/>
        </w:rPr>
      </w:pPr>
      <w:r w:rsidRPr="008D5BE4">
        <w:rPr>
          <w:rFonts w:ascii="Arial" w:hAnsi="Arial" w:cs="Arial"/>
          <w:sz w:val="22"/>
          <w:szCs w:val="22"/>
        </w:rPr>
        <w:t xml:space="preserve">As of October 1, </w:t>
      </w:r>
      <w:r w:rsidR="00C307DD" w:rsidRPr="008D5BE4">
        <w:rPr>
          <w:rFonts w:ascii="Arial" w:hAnsi="Arial" w:cs="Arial"/>
          <w:sz w:val="22"/>
          <w:szCs w:val="22"/>
        </w:rPr>
        <w:t xml:space="preserve">the </w:t>
      </w:r>
      <w:hyperlink r:id="rId11" w:history="1">
        <w:r w:rsidR="00C307DD" w:rsidRPr="008D5BE4">
          <w:rPr>
            <w:rStyle w:val="Hyperlink"/>
            <w:rFonts w:ascii="Arial" w:hAnsi="Arial" w:cs="Arial"/>
            <w:sz w:val="22"/>
            <w:szCs w:val="22"/>
          </w:rPr>
          <w:t>City of Chicago</w:t>
        </w:r>
      </w:hyperlink>
      <w:r w:rsidR="00C307DD" w:rsidRPr="008D5BE4">
        <w:rPr>
          <w:rFonts w:ascii="Arial" w:hAnsi="Arial" w:cs="Arial"/>
          <w:sz w:val="22"/>
          <w:szCs w:val="22"/>
        </w:rPr>
        <w:t xml:space="preserve"> </w:t>
      </w:r>
      <w:r w:rsidR="00AE1320" w:rsidRPr="008D5BE4">
        <w:rPr>
          <w:rFonts w:ascii="Arial" w:hAnsi="Arial" w:cs="Arial"/>
          <w:sz w:val="22"/>
          <w:szCs w:val="22"/>
        </w:rPr>
        <w:t xml:space="preserve">moved into Phase 4 </w:t>
      </w:r>
      <w:r w:rsidR="00F75D7F" w:rsidRPr="008D5BE4">
        <w:rPr>
          <w:rFonts w:ascii="Arial" w:hAnsi="Arial" w:cs="Arial"/>
          <w:sz w:val="22"/>
          <w:szCs w:val="22"/>
        </w:rPr>
        <w:t xml:space="preserve">of the reopening plan </w:t>
      </w:r>
      <w:r w:rsidR="003033F6" w:rsidRPr="008D5BE4">
        <w:rPr>
          <w:rFonts w:ascii="Arial" w:hAnsi="Arial" w:cs="Arial"/>
          <w:sz w:val="22"/>
          <w:szCs w:val="22"/>
        </w:rPr>
        <w:t xml:space="preserve">with </w:t>
      </w:r>
      <w:r w:rsidR="007E541A">
        <w:rPr>
          <w:rFonts w:ascii="Arial" w:hAnsi="Arial" w:cs="Arial"/>
          <w:sz w:val="22"/>
          <w:szCs w:val="22"/>
        </w:rPr>
        <w:t xml:space="preserve">a </w:t>
      </w:r>
      <w:r w:rsidR="00C307DD" w:rsidRPr="008D5BE4">
        <w:rPr>
          <w:rFonts w:ascii="Arial" w:hAnsi="Arial" w:cs="Arial"/>
          <w:sz w:val="22"/>
          <w:szCs w:val="22"/>
        </w:rPr>
        <w:t>limit of 50 total individuals, while practicing social distancing, within one room or space remains in place.</w:t>
      </w:r>
      <w:r w:rsidR="002F36A9" w:rsidRPr="008D5BE4">
        <w:rPr>
          <w:rFonts w:ascii="Arial" w:hAnsi="Arial" w:cs="Arial"/>
          <w:sz w:val="22"/>
          <w:szCs w:val="22"/>
        </w:rPr>
        <w:t xml:space="preserve"> </w:t>
      </w:r>
      <w:r w:rsidR="00EA148A" w:rsidRPr="008D5BE4">
        <w:rPr>
          <w:rFonts w:ascii="Arial" w:hAnsi="Arial" w:cs="Arial"/>
          <w:sz w:val="22"/>
          <w:szCs w:val="22"/>
        </w:rPr>
        <w:t xml:space="preserve">There has not been an indication from our partners at Choose Chicago when the restriction will be expanded or lifted. </w:t>
      </w:r>
    </w:p>
    <w:p w14:paraId="24CAC414" w14:textId="77777777" w:rsidR="006A3DAC" w:rsidRDefault="006A3DAC" w:rsidP="0058170E">
      <w:pPr>
        <w:rPr>
          <w:rFonts w:ascii="Arial" w:hAnsi="Arial" w:cs="Arial"/>
          <w:sz w:val="22"/>
          <w:szCs w:val="22"/>
        </w:rPr>
      </w:pPr>
    </w:p>
    <w:p w14:paraId="1AF0C1FE" w14:textId="02ABE690" w:rsidR="006A3DAC" w:rsidRDefault="006A3DAC" w:rsidP="0058170E">
      <w:pPr>
        <w:rPr>
          <w:rFonts w:ascii="Arial" w:hAnsi="Arial" w:cs="Arial"/>
          <w:sz w:val="22"/>
          <w:szCs w:val="22"/>
        </w:rPr>
      </w:pPr>
      <w:r>
        <w:rPr>
          <w:rFonts w:ascii="Arial" w:hAnsi="Arial" w:cs="Arial"/>
          <w:sz w:val="22"/>
          <w:szCs w:val="22"/>
        </w:rPr>
        <w:t>As of October 6, t</w:t>
      </w:r>
      <w:r w:rsidRPr="006A3DAC">
        <w:rPr>
          <w:rFonts w:ascii="Arial" w:hAnsi="Arial" w:cs="Arial"/>
          <w:sz w:val="22"/>
          <w:szCs w:val="22"/>
        </w:rPr>
        <w:t>ravelers from the following states and territories should quarantine upon arrival in Chicago: Alabama, Alaska, Arkansas, Idaho, Iowa, Kansas, Kentucky, Minnesota, Mississippi, Missouri, Montana, Nebraska, Nevada, North Dakota, Oklahoma, Puerto Rico, South Carolina, South Dakota, Tennessee, Utah, Wisconsin, and Wyoming.</w:t>
      </w:r>
      <w:r>
        <w:rPr>
          <w:rFonts w:ascii="Arial" w:hAnsi="Arial" w:cs="Arial"/>
          <w:sz w:val="22"/>
          <w:szCs w:val="22"/>
        </w:rPr>
        <w:t xml:space="preserve"> This </w:t>
      </w:r>
      <w:r w:rsidR="009D3AD4">
        <w:rPr>
          <w:rFonts w:ascii="Arial" w:hAnsi="Arial" w:cs="Arial"/>
          <w:sz w:val="22"/>
          <w:szCs w:val="22"/>
        </w:rPr>
        <w:t xml:space="preserve">list is </w:t>
      </w:r>
      <w:r>
        <w:rPr>
          <w:rFonts w:ascii="Arial" w:hAnsi="Arial" w:cs="Arial"/>
          <w:sz w:val="22"/>
          <w:szCs w:val="22"/>
        </w:rPr>
        <w:t>updated every Tuesday.</w:t>
      </w:r>
    </w:p>
    <w:p w14:paraId="2005A360" w14:textId="77777777" w:rsidR="006A3DAC" w:rsidRDefault="006A3DAC" w:rsidP="0058170E">
      <w:pPr>
        <w:rPr>
          <w:rFonts w:ascii="Arial" w:hAnsi="Arial" w:cs="Arial"/>
          <w:sz w:val="22"/>
          <w:szCs w:val="22"/>
        </w:rPr>
      </w:pPr>
    </w:p>
    <w:p w14:paraId="67ED2CEE" w14:textId="630E135A" w:rsidR="00357CC5" w:rsidRDefault="00AD5EC6" w:rsidP="0058170E">
      <w:pPr>
        <w:rPr>
          <w:rFonts w:ascii="Arial" w:hAnsi="Arial" w:cs="Arial"/>
          <w:sz w:val="22"/>
          <w:szCs w:val="22"/>
        </w:rPr>
      </w:pPr>
      <w:r>
        <w:rPr>
          <w:rFonts w:ascii="Arial" w:hAnsi="Arial" w:cs="Arial"/>
          <w:sz w:val="22"/>
          <w:szCs w:val="22"/>
        </w:rPr>
        <w:t>Taking these two key public health mandates</w:t>
      </w:r>
      <w:r w:rsidR="008372F9">
        <w:rPr>
          <w:rFonts w:ascii="Arial" w:hAnsi="Arial" w:cs="Arial"/>
          <w:sz w:val="22"/>
          <w:szCs w:val="22"/>
        </w:rPr>
        <w:t xml:space="preserve"> into consideration</w:t>
      </w:r>
      <w:r>
        <w:rPr>
          <w:rFonts w:ascii="Arial" w:hAnsi="Arial" w:cs="Arial"/>
          <w:sz w:val="22"/>
          <w:szCs w:val="22"/>
        </w:rPr>
        <w:t xml:space="preserve">, </w:t>
      </w:r>
      <w:r w:rsidR="003033F6" w:rsidRPr="008D5BE4">
        <w:rPr>
          <w:rFonts w:ascii="Arial" w:hAnsi="Arial" w:cs="Arial"/>
          <w:sz w:val="22"/>
          <w:szCs w:val="22"/>
        </w:rPr>
        <w:t>t</w:t>
      </w:r>
      <w:r w:rsidR="008372F9">
        <w:rPr>
          <w:rFonts w:ascii="Arial" w:hAnsi="Arial" w:cs="Arial"/>
          <w:sz w:val="22"/>
          <w:szCs w:val="22"/>
        </w:rPr>
        <w:t xml:space="preserve">wo additional </w:t>
      </w:r>
      <w:r w:rsidR="0023447B" w:rsidRPr="008D5BE4">
        <w:rPr>
          <w:rFonts w:ascii="Arial" w:hAnsi="Arial" w:cs="Arial"/>
          <w:sz w:val="22"/>
          <w:szCs w:val="22"/>
        </w:rPr>
        <w:t xml:space="preserve">budget scenarios </w:t>
      </w:r>
      <w:r w:rsidR="003033F6" w:rsidRPr="008D5BE4">
        <w:rPr>
          <w:rFonts w:ascii="Arial" w:hAnsi="Arial" w:cs="Arial"/>
          <w:sz w:val="22"/>
          <w:szCs w:val="22"/>
        </w:rPr>
        <w:t>have been submitted</w:t>
      </w:r>
      <w:r w:rsidR="0025662A">
        <w:rPr>
          <w:rFonts w:ascii="Arial" w:hAnsi="Arial" w:cs="Arial"/>
          <w:sz w:val="22"/>
          <w:szCs w:val="22"/>
        </w:rPr>
        <w:t xml:space="preserve"> to illustrate</w:t>
      </w:r>
      <w:r w:rsidR="003033F6" w:rsidRPr="008D5BE4">
        <w:rPr>
          <w:rFonts w:ascii="Arial" w:hAnsi="Arial" w:cs="Arial"/>
          <w:sz w:val="22"/>
          <w:szCs w:val="22"/>
        </w:rPr>
        <w:t xml:space="preserve"> a range of options that should be considered at th</w:t>
      </w:r>
      <w:r w:rsidR="008600BC" w:rsidRPr="008D5BE4">
        <w:rPr>
          <w:rFonts w:ascii="Arial" w:hAnsi="Arial" w:cs="Arial"/>
          <w:sz w:val="22"/>
          <w:szCs w:val="22"/>
        </w:rPr>
        <w:t>is time</w:t>
      </w:r>
      <w:r w:rsidR="003033F6" w:rsidRPr="008D5BE4">
        <w:rPr>
          <w:rFonts w:ascii="Arial" w:hAnsi="Arial" w:cs="Arial"/>
          <w:sz w:val="22"/>
          <w:szCs w:val="22"/>
        </w:rPr>
        <w:t>.</w:t>
      </w:r>
      <w:r w:rsidR="00162347" w:rsidRPr="008D5BE4">
        <w:rPr>
          <w:rFonts w:ascii="Arial" w:hAnsi="Arial" w:cs="Arial"/>
          <w:sz w:val="22"/>
          <w:szCs w:val="22"/>
        </w:rPr>
        <w:t xml:space="preserve"> </w:t>
      </w:r>
    </w:p>
    <w:p w14:paraId="1A9664A6" w14:textId="584931C9" w:rsidR="006E794F" w:rsidRDefault="006E794F" w:rsidP="006E794F">
      <w:pPr>
        <w:pStyle w:val="ListParagraph"/>
        <w:numPr>
          <w:ilvl w:val="0"/>
          <w:numId w:val="17"/>
        </w:numPr>
        <w:rPr>
          <w:rFonts w:ascii="Arial" w:hAnsi="Arial" w:cs="Arial"/>
          <w:sz w:val="22"/>
          <w:szCs w:val="22"/>
        </w:rPr>
      </w:pPr>
      <w:r>
        <w:rPr>
          <w:rFonts w:ascii="Arial" w:hAnsi="Arial" w:cs="Arial"/>
          <w:sz w:val="22"/>
          <w:szCs w:val="22"/>
        </w:rPr>
        <w:t xml:space="preserve">Initial projection of </w:t>
      </w:r>
      <w:proofErr w:type="spellStart"/>
      <w:r>
        <w:rPr>
          <w:rFonts w:ascii="Arial" w:hAnsi="Arial" w:cs="Arial"/>
          <w:sz w:val="22"/>
          <w:szCs w:val="22"/>
        </w:rPr>
        <w:t>a</w:t>
      </w:r>
      <w:proofErr w:type="spellEnd"/>
      <w:r>
        <w:rPr>
          <w:rFonts w:ascii="Arial" w:hAnsi="Arial" w:cs="Arial"/>
          <w:sz w:val="22"/>
          <w:szCs w:val="22"/>
        </w:rPr>
        <w:t xml:space="preserve"> in-person conference for 21,000 </w:t>
      </w:r>
      <w:r w:rsidR="00385532">
        <w:rPr>
          <w:rFonts w:ascii="Arial" w:hAnsi="Arial" w:cs="Arial"/>
          <w:sz w:val="22"/>
          <w:szCs w:val="22"/>
        </w:rPr>
        <w:t>registra</w:t>
      </w:r>
      <w:r w:rsidR="00D067CD">
        <w:rPr>
          <w:rFonts w:ascii="Arial" w:hAnsi="Arial" w:cs="Arial"/>
          <w:sz w:val="22"/>
          <w:szCs w:val="22"/>
        </w:rPr>
        <w:t>nts</w:t>
      </w:r>
    </w:p>
    <w:p w14:paraId="4F53CC01" w14:textId="13619554" w:rsidR="00385532" w:rsidRDefault="00385532" w:rsidP="006E794F">
      <w:pPr>
        <w:pStyle w:val="ListParagraph"/>
        <w:numPr>
          <w:ilvl w:val="0"/>
          <w:numId w:val="17"/>
        </w:numPr>
        <w:rPr>
          <w:rFonts w:ascii="Arial" w:hAnsi="Arial" w:cs="Arial"/>
          <w:sz w:val="22"/>
          <w:szCs w:val="22"/>
        </w:rPr>
      </w:pPr>
      <w:r>
        <w:rPr>
          <w:rFonts w:ascii="Arial" w:hAnsi="Arial" w:cs="Arial"/>
          <w:sz w:val="22"/>
          <w:szCs w:val="22"/>
        </w:rPr>
        <w:t xml:space="preserve">A modified in-person conference with 40% less </w:t>
      </w:r>
      <w:r w:rsidR="00D067CD">
        <w:rPr>
          <w:rFonts w:ascii="Arial" w:hAnsi="Arial" w:cs="Arial"/>
          <w:sz w:val="22"/>
          <w:szCs w:val="22"/>
        </w:rPr>
        <w:t>with 1</w:t>
      </w:r>
      <w:r w:rsidR="00F977C3">
        <w:rPr>
          <w:rFonts w:ascii="Arial" w:hAnsi="Arial" w:cs="Arial"/>
          <w:sz w:val="22"/>
          <w:szCs w:val="22"/>
        </w:rPr>
        <w:t>2,</w:t>
      </w:r>
      <w:r w:rsidR="00D067CD">
        <w:rPr>
          <w:rFonts w:ascii="Arial" w:hAnsi="Arial" w:cs="Arial"/>
          <w:sz w:val="22"/>
          <w:szCs w:val="22"/>
        </w:rPr>
        <w:t>600 registrants</w:t>
      </w:r>
    </w:p>
    <w:p w14:paraId="21AA6646" w14:textId="2FFA15E8" w:rsidR="00D067CD" w:rsidRPr="006E794F" w:rsidRDefault="00D067CD" w:rsidP="006E794F">
      <w:pPr>
        <w:pStyle w:val="ListParagraph"/>
        <w:numPr>
          <w:ilvl w:val="0"/>
          <w:numId w:val="17"/>
        </w:numPr>
        <w:rPr>
          <w:rFonts w:ascii="Arial" w:hAnsi="Arial" w:cs="Arial"/>
          <w:sz w:val="22"/>
          <w:szCs w:val="22"/>
        </w:rPr>
      </w:pPr>
      <w:r>
        <w:rPr>
          <w:rFonts w:ascii="Arial" w:hAnsi="Arial" w:cs="Arial"/>
          <w:sz w:val="22"/>
          <w:szCs w:val="22"/>
        </w:rPr>
        <w:t xml:space="preserve">A virtual model </w:t>
      </w:r>
      <w:r w:rsidR="00054614">
        <w:rPr>
          <w:rFonts w:ascii="Arial" w:hAnsi="Arial" w:cs="Arial"/>
          <w:sz w:val="22"/>
          <w:szCs w:val="22"/>
        </w:rPr>
        <w:t>with 10,000 registrants</w:t>
      </w:r>
    </w:p>
    <w:p w14:paraId="5C8ACA7A" w14:textId="50B2633C" w:rsidR="005220BB" w:rsidRDefault="005220BB" w:rsidP="0058170E">
      <w:pPr>
        <w:rPr>
          <w:rFonts w:ascii="Arial" w:hAnsi="Arial" w:cs="Arial"/>
          <w:sz w:val="22"/>
          <w:szCs w:val="22"/>
        </w:rPr>
      </w:pPr>
    </w:p>
    <w:p w14:paraId="6ABCA83C" w14:textId="77777777" w:rsidR="005220BB" w:rsidRDefault="005220BB" w:rsidP="0058170E">
      <w:pPr>
        <w:rPr>
          <w:rFonts w:ascii="Arial" w:hAnsi="Arial" w:cs="Arial"/>
          <w:sz w:val="22"/>
          <w:szCs w:val="22"/>
        </w:rPr>
      </w:pPr>
    </w:p>
    <w:p w14:paraId="24367C0E" w14:textId="77777777" w:rsidR="005220BB" w:rsidRDefault="005220BB" w:rsidP="0058170E">
      <w:pPr>
        <w:rPr>
          <w:rFonts w:ascii="Arial" w:hAnsi="Arial" w:cs="Arial"/>
          <w:sz w:val="22"/>
          <w:szCs w:val="22"/>
        </w:rPr>
      </w:pPr>
    </w:p>
    <w:p w14:paraId="506BF20F" w14:textId="77777777" w:rsidR="005220BB" w:rsidRDefault="005220BB" w:rsidP="005220BB">
      <w:pPr>
        <w:ind w:left="1440"/>
        <w:rPr>
          <w:rFonts w:ascii="Arial" w:hAnsi="Arial" w:cs="Arial"/>
          <w:sz w:val="22"/>
          <w:szCs w:val="22"/>
        </w:rPr>
      </w:pPr>
    </w:p>
    <w:p w14:paraId="12F6F113" w14:textId="77777777" w:rsidR="005220BB" w:rsidRDefault="005220BB" w:rsidP="005220BB">
      <w:pPr>
        <w:ind w:left="1440"/>
        <w:rPr>
          <w:rFonts w:ascii="Arial" w:hAnsi="Arial" w:cs="Arial"/>
          <w:sz w:val="22"/>
          <w:szCs w:val="22"/>
        </w:rPr>
      </w:pPr>
    </w:p>
    <w:p w14:paraId="411A32C1" w14:textId="77777777" w:rsidR="005220BB" w:rsidRDefault="005220BB">
      <w:pPr>
        <w:rPr>
          <w:rFonts w:ascii="Arial" w:hAnsi="Arial" w:cs="Arial"/>
          <w:sz w:val="22"/>
          <w:szCs w:val="22"/>
        </w:rPr>
      </w:pPr>
      <w:r>
        <w:rPr>
          <w:rFonts w:ascii="Arial" w:hAnsi="Arial" w:cs="Arial"/>
          <w:sz w:val="22"/>
          <w:szCs w:val="22"/>
        </w:rPr>
        <w:br w:type="page"/>
      </w:r>
    </w:p>
    <w:p w14:paraId="4CA3BB54" w14:textId="001CB6F3" w:rsidR="00F55271" w:rsidRPr="00F87DFC" w:rsidRDefault="00E320AA" w:rsidP="00F55271">
      <w:pPr>
        <w:pStyle w:val="Header"/>
        <w:rPr>
          <w:rFonts w:ascii="Arial" w:hAnsi="Arial" w:cs="Arial"/>
          <w:b/>
          <w:smallCaps/>
          <w:u w:val="single"/>
        </w:rPr>
      </w:pPr>
      <w:r w:rsidRPr="00E320AA">
        <w:rPr>
          <w:noProof/>
        </w:rPr>
        <w:lastRenderedPageBreak/>
        <w:drawing>
          <wp:anchor distT="0" distB="0" distL="114300" distR="114300" simplePos="0" relativeHeight="251658240" behindDoc="1" locked="0" layoutInCell="1" allowOverlap="1" wp14:anchorId="75720CFA" wp14:editId="038E486A">
            <wp:simplePos x="0" y="0"/>
            <wp:positionH relativeFrom="column">
              <wp:posOffset>792866</wp:posOffset>
            </wp:positionH>
            <wp:positionV relativeFrom="paragraph">
              <wp:posOffset>0</wp:posOffset>
            </wp:positionV>
            <wp:extent cx="4516755" cy="8686800"/>
            <wp:effectExtent l="0" t="0" r="0" b="0"/>
            <wp:wrapTight wrapText="bothSides">
              <wp:wrapPolygon edited="0">
                <wp:start x="0" y="0"/>
                <wp:lineTo x="0" y="21553"/>
                <wp:lineTo x="21500" y="21553"/>
                <wp:lineTo x="215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6755" cy="868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20BB">
        <w:rPr>
          <w:rFonts w:ascii="Arial" w:hAnsi="Arial" w:cs="Arial"/>
        </w:rPr>
        <w:br w:type="page"/>
      </w:r>
      <w:r w:rsidR="00F55271" w:rsidRPr="00F87DFC">
        <w:rPr>
          <w:rFonts w:ascii="Arial" w:hAnsi="Arial" w:cs="Arial"/>
          <w:b/>
          <w:smallCaps/>
          <w:u w:val="single"/>
        </w:rPr>
        <w:lastRenderedPageBreak/>
        <w:t>LibLearnX: The Library Learning Experience</w:t>
      </w:r>
    </w:p>
    <w:p w14:paraId="1246EC09" w14:textId="77777777" w:rsidR="00F55271" w:rsidRPr="00F87DFC" w:rsidRDefault="00F55271" w:rsidP="00F55271">
      <w:pPr>
        <w:pStyle w:val="Header"/>
        <w:rPr>
          <w:rFonts w:ascii="Arial" w:hAnsi="Arial" w:cs="Arial"/>
          <w:b/>
          <w:smallCaps/>
        </w:rPr>
      </w:pPr>
    </w:p>
    <w:p w14:paraId="40566580" w14:textId="49057CBA" w:rsidR="00F55271" w:rsidRPr="00346656" w:rsidRDefault="00F55271" w:rsidP="00F55271">
      <w:pPr>
        <w:pStyle w:val="Header"/>
        <w:rPr>
          <w:rFonts w:ascii="Arial" w:hAnsi="Arial" w:cs="Arial"/>
          <w:bCs/>
        </w:rPr>
      </w:pPr>
      <w:r w:rsidRPr="00F87DFC">
        <w:rPr>
          <w:rFonts w:ascii="Arial" w:hAnsi="Arial" w:cs="Arial"/>
          <w:b/>
          <w:smallCaps/>
        </w:rPr>
        <w:t>Concept Summary</w:t>
      </w:r>
      <w:r w:rsidR="00346656">
        <w:rPr>
          <w:rFonts w:ascii="Arial" w:hAnsi="Arial" w:cs="Arial"/>
          <w:b/>
          <w:smallCaps/>
        </w:rPr>
        <w:t xml:space="preserve">: </w:t>
      </w:r>
      <w:r w:rsidR="00346656" w:rsidRPr="00346656">
        <w:rPr>
          <w:rFonts w:ascii="Arial" w:hAnsi="Arial" w:cs="Arial"/>
          <w:bCs/>
        </w:rPr>
        <w:t>Th</w:t>
      </w:r>
      <w:r w:rsidR="00B815E1">
        <w:rPr>
          <w:rFonts w:ascii="Arial" w:hAnsi="Arial" w:cs="Arial"/>
          <w:bCs/>
        </w:rPr>
        <w:t xml:space="preserve">e </w:t>
      </w:r>
      <w:r w:rsidR="00346656" w:rsidRPr="00346656">
        <w:rPr>
          <w:rFonts w:ascii="Arial" w:hAnsi="Arial" w:cs="Arial"/>
          <w:bCs/>
        </w:rPr>
        <w:t xml:space="preserve">summary </w:t>
      </w:r>
      <w:r w:rsidR="00B815E1">
        <w:rPr>
          <w:rFonts w:ascii="Arial" w:hAnsi="Arial" w:cs="Arial"/>
          <w:bCs/>
        </w:rPr>
        <w:t xml:space="preserve">that follows </w:t>
      </w:r>
      <w:r w:rsidR="00346656" w:rsidRPr="00346656">
        <w:rPr>
          <w:rFonts w:ascii="Arial" w:hAnsi="Arial" w:cs="Arial"/>
          <w:bCs/>
        </w:rPr>
        <w:t>is</w:t>
      </w:r>
      <w:r w:rsidR="00B815E1">
        <w:rPr>
          <w:rFonts w:ascii="Arial" w:hAnsi="Arial" w:cs="Arial"/>
          <w:bCs/>
        </w:rPr>
        <w:t xml:space="preserve"> </w:t>
      </w:r>
      <w:r w:rsidR="00346656" w:rsidRPr="00346656">
        <w:rPr>
          <w:rFonts w:ascii="Arial" w:hAnsi="Arial" w:cs="Arial"/>
          <w:bCs/>
        </w:rPr>
        <w:t xml:space="preserve">intended to be an illustration the current thinking and </w:t>
      </w:r>
      <w:r w:rsidR="00C34D4A">
        <w:rPr>
          <w:rFonts w:ascii="Arial" w:hAnsi="Arial" w:cs="Arial"/>
          <w:bCs/>
        </w:rPr>
        <w:t xml:space="preserve">formulation </w:t>
      </w:r>
      <w:r w:rsidR="00346656" w:rsidRPr="00346656">
        <w:rPr>
          <w:rFonts w:ascii="Arial" w:hAnsi="Arial" w:cs="Arial"/>
          <w:bCs/>
        </w:rPr>
        <w:t>surrounding LibLearnX. To reflect the spirit of LibLearnX, being dynamic and reflective of the current issues affecting libraries today, these concepts may evolve as the development continues.</w:t>
      </w:r>
    </w:p>
    <w:p w14:paraId="354B9745" w14:textId="77777777" w:rsidR="000454BD" w:rsidRPr="000454BD" w:rsidRDefault="000454BD" w:rsidP="000454BD">
      <w:pPr>
        <w:spacing w:after="160" w:line="259" w:lineRule="auto"/>
        <w:rPr>
          <w:rFonts w:ascii="Arial" w:eastAsia="Calibri" w:hAnsi="Arial" w:cs="Arial"/>
          <w:b/>
          <w:sz w:val="22"/>
          <w:szCs w:val="22"/>
          <w:u w:val="single"/>
        </w:rPr>
      </w:pPr>
      <w:r w:rsidRPr="000454BD">
        <w:rPr>
          <w:rFonts w:ascii="Arial" w:eastAsia="Calibri" w:hAnsi="Arial" w:cs="Arial"/>
          <w:b/>
          <w:sz w:val="22"/>
          <w:szCs w:val="22"/>
          <w:u w:val="single"/>
        </w:rPr>
        <w:br/>
        <w:t>Objective</w:t>
      </w:r>
    </w:p>
    <w:p w14:paraId="2FF6F07C" w14:textId="77777777" w:rsidR="000454BD" w:rsidRPr="000454BD" w:rsidRDefault="000454BD" w:rsidP="000454BD">
      <w:pPr>
        <w:spacing w:after="160" w:line="259" w:lineRule="auto"/>
        <w:rPr>
          <w:rFonts w:ascii="Arial" w:eastAsia="Calibri" w:hAnsi="Arial" w:cs="Arial"/>
          <w:sz w:val="22"/>
          <w:szCs w:val="22"/>
        </w:rPr>
      </w:pPr>
      <w:r w:rsidRPr="000454BD">
        <w:rPr>
          <w:rFonts w:ascii="Arial" w:eastAsia="Calibri" w:hAnsi="Arial" w:cs="Arial"/>
          <w:sz w:val="22"/>
          <w:szCs w:val="22"/>
        </w:rPr>
        <w:t xml:space="preserve">The American Library Association premiers </w:t>
      </w:r>
      <w:r w:rsidRPr="000454BD">
        <w:rPr>
          <w:rFonts w:ascii="Arial" w:eastAsia="Calibri" w:hAnsi="Arial" w:cs="Arial"/>
          <w:b/>
          <w:bCs/>
          <w:sz w:val="22"/>
          <w:szCs w:val="22"/>
        </w:rPr>
        <w:t xml:space="preserve">LibLearnX: The Library Learning Experience (LLX). </w:t>
      </w:r>
      <w:r w:rsidRPr="000454BD">
        <w:rPr>
          <w:rFonts w:ascii="Arial" w:eastAsia="Calibri" w:hAnsi="Arial" w:cs="Arial"/>
          <w:sz w:val="22"/>
          <w:szCs w:val="22"/>
        </w:rPr>
        <w:t xml:space="preserve">A member-focused conference designed to motivate, inspire, and engage discussions that will shape the future of libraries and their communities. LibLearnX emphasizes active and applied learning, networking opportunities for library professionals, and a celebration of the positive impact libraries have on society. </w:t>
      </w:r>
      <w:r w:rsidRPr="000454BD">
        <w:rPr>
          <w:rFonts w:ascii="Arial" w:eastAsia="Calibri" w:hAnsi="Arial" w:cs="Arial"/>
          <w:sz w:val="22"/>
          <w:szCs w:val="22"/>
        </w:rPr>
        <w:br/>
      </w:r>
      <w:r w:rsidRPr="000454BD">
        <w:rPr>
          <w:rFonts w:ascii="Arial" w:eastAsia="Calibri" w:hAnsi="Arial" w:cs="Arial"/>
          <w:b/>
          <w:bCs/>
          <w:sz w:val="22"/>
          <w:szCs w:val="22"/>
        </w:rPr>
        <w:br/>
        <w:t>Logline:</w:t>
      </w:r>
      <w:r w:rsidRPr="000454BD">
        <w:rPr>
          <w:rFonts w:ascii="Arial" w:eastAsia="Calibri" w:hAnsi="Arial" w:cs="Arial"/>
          <w:sz w:val="22"/>
          <w:szCs w:val="22"/>
        </w:rPr>
        <w:t xml:space="preserve"> The premier library learning, networking, and collaboration experience. (Learn. Network. Collaborate.)</w:t>
      </w:r>
    </w:p>
    <w:p w14:paraId="2F74844A" w14:textId="77777777" w:rsidR="000454BD" w:rsidRPr="000454BD" w:rsidRDefault="000454BD" w:rsidP="000454BD">
      <w:pPr>
        <w:spacing w:after="160" w:line="259" w:lineRule="auto"/>
        <w:rPr>
          <w:rFonts w:ascii="Arial" w:eastAsia="Calibri" w:hAnsi="Arial" w:cs="Arial"/>
          <w:sz w:val="22"/>
          <w:szCs w:val="22"/>
        </w:rPr>
      </w:pPr>
      <w:r w:rsidRPr="000454BD">
        <w:rPr>
          <w:rFonts w:ascii="Arial" w:eastAsia="Calibri" w:hAnsi="Arial" w:cs="Arial"/>
          <w:b/>
          <w:bCs/>
          <w:sz w:val="22"/>
          <w:szCs w:val="22"/>
        </w:rPr>
        <w:t>Hashtag:</w:t>
      </w:r>
      <w:r w:rsidRPr="000454BD">
        <w:rPr>
          <w:rFonts w:ascii="Arial" w:eastAsia="Calibri" w:hAnsi="Arial" w:cs="Arial"/>
          <w:sz w:val="22"/>
          <w:szCs w:val="22"/>
        </w:rPr>
        <w:t xml:space="preserve"> #LibLearnX</w:t>
      </w:r>
    </w:p>
    <w:p w14:paraId="2403CA0D" w14:textId="77777777" w:rsidR="000454BD" w:rsidRPr="000454BD" w:rsidRDefault="000454BD" w:rsidP="000454BD">
      <w:pPr>
        <w:spacing w:after="160" w:line="259" w:lineRule="auto"/>
        <w:rPr>
          <w:rFonts w:ascii="Arial" w:eastAsia="Calibri" w:hAnsi="Arial" w:cs="Arial"/>
          <w:sz w:val="22"/>
          <w:szCs w:val="22"/>
        </w:rPr>
      </w:pPr>
      <w:r w:rsidRPr="000454BD">
        <w:rPr>
          <w:rFonts w:ascii="Arial" w:eastAsia="Calibri" w:hAnsi="Arial" w:cs="Arial"/>
          <w:b/>
          <w:bCs/>
          <w:sz w:val="22"/>
          <w:szCs w:val="22"/>
        </w:rPr>
        <w:t>Length:</w:t>
      </w:r>
      <w:r w:rsidRPr="000454BD">
        <w:rPr>
          <w:rFonts w:ascii="Arial" w:eastAsia="Calibri" w:hAnsi="Arial" w:cs="Arial"/>
          <w:sz w:val="22"/>
          <w:szCs w:val="22"/>
        </w:rPr>
        <w:t xml:space="preserve"> ~3 Days</w:t>
      </w:r>
    </w:p>
    <w:p w14:paraId="406B0CEB" w14:textId="77777777" w:rsidR="000454BD" w:rsidRPr="000454BD" w:rsidRDefault="000454BD" w:rsidP="000454BD">
      <w:pPr>
        <w:spacing w:after="160" w:line="259" w:lineRule="auto"/>
        <w:rPr>
          <w:rFonts w:ascii="Arial" w:eastAsia="Calibri" w:hAnsi="Arial" w:cs="Arial"/>
          <w:sz w:val="22"/>
          <w:szCs w:val="22"/>
        </w:rPr>
      </w:pPr>
      <w:r w:rsidRPr="000454BD">
        <w:rPr>
          <w:rFonts w:ascii="Arial" w:eastAsia="Calibri" w:hAnsi="Arial" w:cs="Arial"/>
          <w:b/>
          <w:bCs/>
          <w:sz w:val="22"/>
          <w:szCs w:val="22"/>
        </w:rPr>
        <w:t xml:space="preserve">Delivery: </w:t>
      </w:r>
      <w:r w:rsidRPr="000454BD">
        <w:rPr>
          <w:rFonts w:ascii="Arial" w:eastAsia="Calibri" w:hAnsi="Arial" w:cs="Arial"/>
          <w:sz w:val="22"/>
          <w:szCs w:val="22"/>
        </w:rPr>
        <w:t>In-person with hybrid components</w:t>
      </w:r>
    </w:p>
    <w:p w14:paraId="65DB760D" w14:textId="77777777" w:rsidR="000454BD" w:rsidRPr="000454BD" w:rsidRDefault="000454BD" w:rsidP="000454BD">
      <w:pPr>
        <w:spacing w:after="160" w:line="259" w:lineRule="auto"/>
        <w:rPr>
          <w:rFonts w:ascii="Arial" w:eastAsia="Calibri" w:hAnsi="Arial" w:cs="Arial"/>
          <w:sz w:val="22"/>
          <w:szCs w:val="22"/>
        </w:rPr>
      </w:pPr>
      <w:r w:rsidRPr="000454BD">
        <w:rPr>
          <w:rFonts w:ascii="Arial" w:eastAsia="Calibri" w:hAnsi="Arial" w:cs="Arial"/>
          <w:b/>
          <w:bCs/>
          <w:sz w:val="22"/>
          <w:szCs w:val="22"/>
        </w:rPr>
        <w:t xml:space="preserve">Optimal Event Size: </w:t>
      </w:r>
      <w:r w:rsidRPr="000454BD">
        <w:rPr>
          <w:rFonts w:ascii="Arial" w:eastAsia="Calibri" w:hAnsi="Arial" w:cs="Arial"/>
          <w:sz w:val="22"/>
          <w:szCs w:val="22"/>
        </w:rPr>
        <w:t>3,000 – 5,000 attendees (including exhibitors)</w:t>
      </w:r>
    </w:p>
    <w:p w14:paraId="2F4CB308" w14:textId="77777777" w:rsidR="000454BD" w:rsidRPr="000454BD" w:rsidRDefault="000454BD" w:rsidP="000454BD">
      <w:pPr>
        <w:spacing w:after="160" w:line="259" w:lineRule="auto"/>
        <w:rPr>
          <w:rFonts w:ascii="Arial" w:eastAsia="Calibri" w:hAnsi="Arial" w:cs="Arial"/>
          <w:sz w:val="22"/>
          <w:szCs w:val="22"/>
        </w:rPr>
      </w:pPr>
      <w:r w:rsidRPr="000454BD">
        <w:rPr>
          <w:rFonts w:ascii="Arial" w:eastAsia="Calibri" w:hAnsi="Arial" w:cs="Arial"/>
          <w:b/>
          <w:bCs/>
          <w:sz w:val="22"/>
          <w:szCs w:val="22"/>
        </w:rPr>
        <w:t>Market Price Range:</w:t>
      </w:r>
      <w:r w:rsidRPr="000454BD">
        <w:rPr>
          <w:rFonts w:ascii="Arial" w:eastAsia="Calibri" w:hAnsi="Arial" w:cs="Arial"/>
          <w:sz w:val="22"/>
          <w:szCs w:val="22"/>
        </w:rPr>
        <w:t xml:space="preserve"> $300 - $400 with access differentials instead of membership-based pricing</w:t>
      </w:r>
    </w:p>
    <w:p w14:paraId="2C7CF95F" w14:textId="77777777" w:rsidR="000454BD" w:rsidRPr="000454BD" w:rsidRDefault="000454BD" w:rsidP="000454BD">
      <w:pPr>
        <w:spacing w:after="160" w:line="259" w:lineRule="auto"/>
        <w:rPr>
          <w:rFonts w:ascii="Arial" w:eastAsia="Calibri" w:hAnsi="Arial" w:cs="Arial"/>
          <w:sz w:val="22"/>
          <w:szCs w:val="22"/>
        </w:rPr>
      </w:pPr>
      <w:r w:rsidRPr="000454BD">
        <w:rPr>
          <w:rFonts w:ascii="Arial" w:eastAsia="Calibri" w:hAnsi="Arial" w:cs="Arial"/>
          <w:b/>
          <w:bCs/>
          <w:sz w:val="22"/>
          <w:szCs w:val="22"/>
        </w:rPr>
        <w:t>Unique Value Proposition:</w:t>
      </w:r>
      <w:r w:rsidRPr="000454BD">
        <w:rPr>
          <w:rFonts w:ascii="Arial" w:eastAsia="Calibri" w:hAnsi="Arial" w:cs="Arial"/>
          <w:sz w:val="22"/>
          <w:szCs w:val="22"/>
        </w:rPr>
        <w:t xml:space="preserve"> ALA and specifically LibLearnX has the unique ability to convene library professionals from across different library fields for useful, memorable, and meaningful learning, networking, and collaboration experiences.</w:t>
      </w:r>
      <w:r w:rsidRPr="000454BD">
        <w:rPr>
          <w:rFonts w:ascii="Arial" w:eastAsia="Calibri" w:hAnsi="Arial" w:cs="Arial"/>
          <w:sz w:val="22"/>
          <w:szCs w:val="22"/>
        </w:rPr>
        <w:cr/>
      </w:r>
    </w:p>
    <w:p w14:paraId="51778595" w14:textId="77777777" w:rsidR="000454BD" w:rsidRPr="000454BD" w:rsidRDefault="000454BD" w:rsidP="000454BD">
      <w:pPr>
        <w:spacing w:after="160" w:line="259" w:lineRule="auto"/>
        <w:rPr>
          <w:rFonts w:ascii="Arial" w:eastAsia="Calibri" w:hAnsi="Arial" w:cs="Arial"/>
          <w:b/>
          <w:sz w:val="22"/>
          <w:szCs w:val="22"/>
          <w:u w:val="single"/>
        </w:rPr>
      </w:pPr>
      <w:r w:rsidRPr="000454BD">
        <w:rPr>
          <w:rFonts w:ascii="Arial" w:eastAsia="Calibri" w:hAnsi="Arial" w:cs="Arial"/>
          <w:b/>
          <w:sz w:val="22"/>
          <w:szCs w:val="22"/>
          <w:u w:val="single"/>
        </w:rPr>
        <w:t>Goals/Expectations</w:t>
      </w:r>
    </w:p>
    <w:p w14:paraId="714C7753" w14:textId="77777777" w:rsidR="000454BD" w:rsidRPr="000454BD" w:rsidRDefault="000454BD" w:rsidP="000454BD">
      <w:pPr>
        <w:numPr>
          <w:ilvl w:val="0"/>
          <w:numId w:val="18"/>
        </w:numPr>
        <w:spacing w:after="160" w:line="259" w:lineRule="auto"/>
        <w:contextualSpacing/>
        <w:rPr>
          <w:rFonts w:ascii="Arial" w:eastAsia="Calibri" w:hAnsi="Arial" w:cs="Arial"/>
          <w:sz w:val="22"/>
          <w:szCs w:val="22"/>
        </w:rPr>
      </w:pPr>
      <w:r w:rsidRPr="000454BD">
        <w:rPr>
          <w:rFonts w:ascii="Arial" w:eastAsia="Calibri" w:hAnsi="Arial" w:cs="Arial"/>
          <w:sz w:val="22"/>
          <w:szCs w:val="22"/>
        </w:rPr>
        <w:t>Provide unique offerings and allow attendees to determine the most relevant content for their continuing education</w:t>
      </w:r>
    </w:p>
    <w:p w14:paraId="1D8A8EF6" w14:textId="77777777" w:rsidR="000454BD" w:rsidRPr="000454BD" w:rsidRDefault="000454BD" w:rsidP="000454BD">
      <w:pPr>
        <w:numPr>
          <w:ilvl w:val="0"/>
          <w:numId w:val="18"/>
        </w:numPr>
        <w:spacing w:after="160" w:line="259" w:lineRule="auto"/>
        <w:contextualSpacing/>
        <w:rPr>
          <w:rFonts w:ascii="Arial" w:eastAsia="Calibri" w:hAnsi="Arial" w:cs="Arial"/>
          <w:sz w:val="22"/>
          <w:szCs w:val="22"/>
        </w:rPr>
      </w:pPr>
      <w:r w:rsidRPr="000454BD">
        <w:rPr>
          <w:rFonts w:ascii="Arial" w:eastAsia="Calibri" w:hAnsi="Arial" w:cs="Arial"/>
          <w:sz w:val="22"/>
          <w:szCs w:val="22"/>
        </w:rPr>
        <w:t>Encourage content proposals that include a higher-level education conversation, hands-on interaction, trend-scanning information, and speculative design concepts</w:t>
      </w:r>
    </w:p>
    <w:p w14:paraId="679B24BE" w14:textId="77777777" w:rsidR="000454BD" w:rsidRPr="000454BD" w:rsidRDefault="000454BD" w:rsidP="000454BD">
      <w:pPr>
        <w:numPr>
          <w:ilvl w:val="0"/>
          <w:numId w:val="18"/>
        </w:numPr>
        <w:spacing w:after="160" w:line="259" w:lineRule="auto"/>
        <w:contextualSpacing/>
        <w:rPr>
          <w:rFonts w:ascii="Arial" w:eastAsia="Calibri" w:hAnsi="Arial" w:cs="Arial"/>
          <w:b/>
          <w:bCs/>
          <w:sz w:val="22"/>
          <w:szCs w:val="22"/>
          <w:u w:val="single"/>
        </w:rPr>
      </w:pPr>
      <w:r w:rsidRPr="000454BD">
        <w:rPr>
          <w:rFonts w:ascii="Arial" w:eastAsia="Calibri" w:hAnsi="Arial" w:cs="Arial"/>
          <w:sz w:val="22"/>
          <w:szCs w:val="22"/>
        </w:rPr>
        <w:t>Create meaningful education and networking platforms within the exhibit space that encourages connections with publishers and vendors that provide products and services to ALA members</w:t>
      </w:r>
    </w:p>
    <w:p w14:paraId="45DD81C3" w14:textId="375DEC9D" w:rsidR="000454BD" w:rsidRDefault="000454BD" w:rsidP="000454BD">
      <w:pPr>
        <w:numPr>
          <w:ilvl w:val="0"/>
          <w:numId w:val="18"/>
        </w:numPr>
        <w:spacing w:after="160" w:line="259" w:lineRule="auto"/>
        <w:contextualSpacing/>
        <w:rPr>
          <w:rFonts w:ascii="Arial" w:eastAsia="Calibri" w:hAnsi="Arial" w:cs="Arial"/>
          <w:b/>
          <w:bCs/>
          <w:sz w:val="22"/>
          <w:szCs w:val="22"/>
          <w:u w:val="single"/>
        </w:rPr>
      </w:pPr>
      <w:r w:rsidRPr="000454BD">
        <w:rPr>
          <w:rFonts w:ascii="Arial" w:eastAsia="Calibri" w:hAnsi="Arial" w:cs="Arial"/>
          <w:sz w:val="22"/>
          <w:szCs w:val="22"/>
        </w:rPr>
        <w:t>Draw new audiences and markets (Library HR, Finance, IT, Adult Basic Education, ESL and Literacy, Social Work, and User Experience staff) who are not usually targeted by other ALA meetings to Continuing Education, EDI, Outreach, and User Experience offerings.</w:t>
      </w:r>
      <w:r w:rsidRPr="000454BD">
        <w:rPr>
          <w:rFonts w:ascii="Arial" w:eastAsia="Calibri" w:hAnsi="Arial" w:cs="Arial"/>
          <w:sz w:val="22"/>
          <w:szCs w:val="22"/>
        </w:rPr>
        <w:br/>
      </w:r>
    </w:p>
    <w:p w14:paraId="294B0ABE" w14:textId="77777777" w:rsidR="00F87DFC" w:rsidRPr="000454BD" w:rsidRDefault="00F87DFC" w:rsidP="00F87DFC">
      <w:pPr>
        <w:spacing w:after="160" w:line="259" w:lineRule="auto"/>
        <w:ind w:left="720"/>
        <w:contextualSpacing/>
        <w:rPr>
          <w:rFonts w:ascii="Arial" w:eastAsia="Calibri" w:hAnsi="Arial" w:cs="Arial"/>
          <w:b/>
          <w:bCs/>
          <w:sz w:val="22"/>
          <w:szCs w:val="22"/>
          <w:u w:val="single"/>
        </w:rPr>
      </w:pPr>
    </w:p>
    <w:p w14:paraId="70085EB5" w14:textId="77777777" w:rsidR="000454BD" w:rsidRPr="000454BD" w:rsidRDefault="000454BD" w:rsidP="000454BD">
      <w:pPr>
        <w:spacing w:after="160" w:line="259" w:lineRule="auto"/>
        <w:rPr>
          <w:rFonts w:ascii="Arial" w:eastAsia="Calibri" w:hAnsi="Arial" w:cs="Arial"/>
          <w:b/>
          <w:bCs/>
          <w:sz w:val="22"/>
          <w:szCs w:val="22"/>
          <w:u w:val="single"/>
        </w:rPr>
      </w:pPr>
      <w:r w:rsidRPr="000454BD">
        <w:rPr>
          <w:rFonts w:ascii="Arial" w:eastAsia="Calibri" w:hAnsi="Arial" w:cs="Arial"/>
          <w:b/>
          <w:bCs/>
          <w:sz w:val="22"/>
          <w:szCs w:val="22"/>
          <w:u w:val="single"/>
        </w:rPr>
        <w:t>Content &amp; Programming</w:t>
      </w:r>
    </w:p>
    <w:p w14:paraId="0C263999" w14:textId="77777777" w:rsidR="000454BD" w:rsidRPr="000454BD" w:rsidRDefault="000454BD" w:rsidP="000454BD">
      <w:pPr>
        <w:numPr>
          <w:ilvl w:val="0"/>
          <w:numId w:val="22"/>
        </w:numPr>
        <w:spacing w:after="120" w:line="259" w:lineRule="auto"/>
        <w:contextualSpacing/>
        <w:rPr>
          <w:rFonts w:ascii="Arial" w:eastAsia="Calibri" w:hAnsi="Arial" w:cs="Arial"/>
          <w:sz w:val="22"/>
          <w:szCs w:val="22"/>
        </w:rPr>
      </w:pPr>
      <w:r w:rsidRPr="000454BD">
        <w:rPr>
          <w:rFonts w:ascii="Arial" w:eastAsia="Calibri" w:hAnsi="Arial" w:cs="Arial"/>
          <w:b/>
          <w:bCs/>
          <w:i/>
          <w:iCs/>
          <w:sz w:val="22"/>
          <w:szCs w:val="22"/>
        </w:rPr>
        <w:t>Call for Presentations</w:t>
      </w:r>
      <w:r w:rsidRPr="000454BD">
        <w:rPr>
          <w:rFonts w:ascii="Arial" w:eastAsia="Calibri" w:hAnsi="Arial" w:cs="Arial"/>
          <w:sz w:val="22"/>
          <w:szCs w:val="22"/>
        </w:rPr>
        <w:t xml:space="preserve">: To deliver exceptional learning experiences, a Call for Presentations will be solicited. Preference may be given to proposals that reflect field best practices, have clear learning objectives, and focus on applicable content, instructional design, and diverse audiences. Topical areas may include with an annual rotating focus: </w:t>
      </w:r>
      <w:r w:rsidRPr="000454BD">
        <w:rPr>
          <w:rFonts w:ascii="Arial" w:eastAsia="Calibri" w:hAnsi="Arial" w:cs="Arial"/>
          <w:b/>
          <w:bCs/>
          <w:sz w:val="22"/>
          <w:szCs w:val="22"/>
        </w:rPr>
        <w:t>Equity, Diversity &amp; Inclusion, the Future of Libraries, Readers Advisory, Professional Development, Human Resources</w:t>
      </w:r>
    </w:p>
    <w:p w14:paraId="317C4F2A" w14:textId="77777777" w:rsidR="000454BD" w:rsidRPr="000454BD" w:rsidRDefault="000454BD" w:rsidP="000454BD">
      <w:pPr>
        <w:numPr>
          <w:ilvl w:val="0"/>
          <w:numId w:val="18"/>
        </w:numPr>
        <w:spacing w:after="120" w:line="259" w:lineRule="auto"/>
        <w:contextualSpacing/>
        <w:rPr>
          <w:rFonts w:ascii="Arial" w:eastAsia="Calibri" w:hAnsi="Arial" w:cs="Arial"/>
          <w:bCs/>
          <w:sz w:val="22"/>
          <w:szCs w:val="22"/>
        </w:rPr>
      </w:pPr>
      <w:r w:rsidRPr="000454BD">
        <w:rPr>
          <w:rFonts w:ascii="Arial" w:eastAsia="Calibri" w:hAnsi="Arial" w:cs="Arial"/>
          <w:b/>
          <w:i/>
          <w:iCs/>
          <w:sz w:val="22"/>
          <w:szCs w:val="22"/>
        </w:rPr>
        <w:lastRenderedPageBreak/>
        <w:t>Institutes:</w:t>
      </w:r>
      <w:r w:rsidRPr="000454BD">
        <w:rPr>
          <w:rFonts w:ascii="Arial" w:eastAsia="Calibri" w:hAnsi="Arial" w:cs="Arial"/>
          <w:bCs/>
          <w:i/>
          <w:iCs/>
          <w:sz w:val="22"/>
          <w:szCs w:val="22"/>
        </w:rPr>
        <w:t xml:space="preserve"> </w:t>
      </w:r>
      <w:r w:rsidRPr="000454BD">
        <w:rPr>
          <w:rFonts w:ascii="Arial" w:eastAsia="Calibri" w:hAnsi="Arial" w:cs="Arial"/>
          <w:bCs/>
          <w:sz w:val="22"/>
          <w:szCs w:val="22"/>
        </w:rPr>
        <w:t>One to two-day intensive institutes on special topics that engage key ALA authors and titles, or timely topics will be offered with the opportunity for participants to gain deep insight, get continued learning credit, and build a peer network.</w:t>
      </w:r>
    </w:p>
    <w:p w14:paraId="08F5DB06" w14:textId="77777777" w:rsidR="000454BD" w:rsidRPr="000454BD" w:rsidRDefault="000454BD" w:rsidP="000454BD">
      <w:pPr>
        <w:numPr>
          <w:ilvl w:val="0"/>
          <w:numId w:val="18"/>
        </w:numPr>
        <w:spacing w:after="120" w:line="259" w:lineRule="auto"/>
        <w:contextualSpacing/>
        <w:rPr>
          <w:rFonts w:ascii="Arial" w:eastAsia="Calibri" w:hAnsi="Arial" w:cs="Arial"/>
          <w:bCs/>
          <w:sz w:val="22"/>
          <w:szCs w:val="22"/>
        </w:rPr>
      </w:pPr>
      <w:r w:rsidRPr="000454BD">
        <w:rPr>
          <w:rFonts w:ascii="Arial" w:eastAsia="Calibri" w:hAnsi="Arial" w:cs="Arial"/>
          <w:b/>
          <w:bCs/>
          <w:i/>
          <w:iCs/>
          <w:sz w:val="22"/>
          <w:szCs w:val="22"/>
        </w:rPr>
        <w:t>Inspirational Keynotes</w:t>
      </w:r>
      <w:r w:rsidRPr="000454BD">
        <w:rPr>
          <w:rFonts w:ascii="Arial" w:eastAsia="Calibri" w:hAnsi="Arial" w:cs="Arial"/>
          <w:sz w:val="22"/>
          <w:szCs w:val="22"/>
        </w:rPr>
        <w:t xml:space="preserve">: </w:t>
      </w:r>
      <w:r w:rsidRPr="000454BD">
        <w:rPr>
          <w:rFonts w:ascii="Arial" w:eastAsia="Calibri" w:hAnsi="Arial" w:cs="Arial"/>
          <w:bCs/>
          <w:sz w:val="22"/>
          <w:szCs w:val="22"/>
        </w:rPr>
        <w:t>The strategic use of keynote speakers will be a central factor for success of LibLearnX by identifying thought-leaders and authors who can inspire action within the library professional community and expand on the central event theme and topical areas.</w:t>
      </w:r>
    </w:p>
    <w:p w14:paraId="5AE023B5" w14:textId="77777777" w:rsidR="000454BD" w:rsidRPr="000454BD" w:rsidRDefault="000454BD" w:rsidP="000454BD">
      <w:pPr>
        <w:numPr>
          <w:ilvl w:val="0"/>
          <w:numId w:val="18"/>
        </w:numPr>
        <w:spacing w:after="120" w:line="259" w:lineRule="auto"/>
        <w:contextualSpacing/>
        <w:rPr>
          <w:rFonts w:ascii="Arial" w:eastAsia="Calibri" w:hAnsi="Arial" w:cs="Arial"/>
          <w:bCs/>
          <w:sz w:val="22"/>
          <w:szCs w:val="22"/>
        </w:rPr>
      </w:pPr>
      <w:r w:rsidRPr="000454BD">
        <w:rPr>
          <w:rFonts w:ascii="Arial" w:eastAsia="Calibri" w:hAnsi="Arial" w:cs="Arial"/>
          <w:b/>
          <w:bCs/>
          <w:i/>
          <w:iCs/>
          <w:sz w:val="22"/>
          <w:szCs w:val="22"/>
        </w:rPr>
        <w:t>Extended Learning</w:t>
      </w:r>
      <w:r w:rsidRPr="000454BD">
        <w:rPr>
          <w:rFonts w:ascii="Arial" w:eastAsia="Calibri" w:hAnsi="Arial" w:cs="Arial"/>
          <w:bCs/>
          <w:sz w:val="22"/>
          <w:szCs w:val="22"/>
        </w:rPr>
        <w:t xml:space="preserve">: </w:t>
      </w:r>
      <w:r w:rsidRPr="000454BD">
        <w:rPr>
          <w:rFonts w:ascii="Arial" w:eastAsia="Calibri" w:hAnsi="Arial" w:cs="Arial"/>
          <w:sz w:val="22"/>
          <w:szCs w:val="22"/>
        </w:rPr>
        <w:t>Encourage content submissions from established CE providers, in-demand subject matter experts, respected library consultants and publishers and interweave educational spaces and experiences into the overall hall and exhibit booth design.</w:t>
      </w:r>
    </w:p>
    <w:p w14:paraId="63C6CF3D" w14:textId="77777777" w:rsidR="000454BD" w:rsidRPr="000454BD" w:rsidRDefault="000454BD" w:rsidP="000454BD">
      <w:pPr>
        <w:ind w:left="720"/>
        <w:contextualSpacing/>
        <w:rPr>
          <w:rFonts w:ascii="Arial" w:eastAsia="Calibri" w:hAnsi="Arial" w:cs="Arial"/>
          <w:bCs/>
          <w:sz w:val="22"/>
          <w:szCs w:val="22"/>
        </w:rPr>
      </w:pPr>
    </w:p>
    <w:p w14:paraId="5D0933FF" w14:textId="77777777" w:rsidR="000454BD" w:rsidRPr="000454BD" w:rsidRDefault="000454BD" w:rsidP="000454BD">
      <w:pPr>
        <w:spacing w:line="259" w:lineRule="auto"/>
        <w:rPr>
          <w:rFonts w:ascii="Arial" w:eastAsia="Calibri" w:hAnsi="Arial" w:cs="Arial"/>
          <w:b/>
          <w:i/>
          <w:sz w:val="22"/>
          <w:szCs w:val="22"/>
        </w:rPr>
      </w:pPr>
      <w:r w:rsidRPr="000454BD">
        <w:rPr>
          <w:rFonts w:ascii="Arial" w:eastAsia="Calibri" w:hAnsi="Arial" w:cs="Arial"/>
          <w:b/>
          <w:i/>
          <w:sz w:val="22"/>
          <w:szCs w:val="22"/>
        </w:rPr>
        <w:t>Special Features</w:t>
      </w:r>
    </w:p>
    <w:p w14:paraId="451C9980" w14:textId="77777777" w:rsidR="000454BD" w:rsidRPr="000454BD" w:rsidRDefault="000454BD" w:rsidP="000454BD">
      <w:pPr>
        <w:numPr>
          <w:ilvl w:val="0"/>
          <w:numId w:val="21"/>
        </w:numPr>
        <w:spacing w:after="160" w:line="259" w:lineRule="auto"/>
        <w:contextualSpacing/>
        <w:rPr>
          <w:rFonts w:ascii="Arial" w:eastAsia="Calibri" w:hAnsi="Arial" w:cs="Arial"/>
          <w:sz w:val="22"/>
          <w:szCs w:val="22"/>
        </w:rPr>
      </w:pPr>
      <w:r w:rsidRPr="000454BD">
        <w:rPr>
          <w:rFonts w:ascii="Arial" w:eastAsia="Calibri" w:hAnsi="Arial" w:cs="Arial"/>
          <w:b/>
          <w:sz w:val="22"/>
          <w:szCs w:val="22"/>
        </w:rPr>
        <w:t>ALA Gives Back:</w:t>
      </w:r>
      <w:r w:rsidRPr="000454BD">
        <w:rPr>
          <w:rFonts w:ascii="Arial" w:eastAsia="Calibri" w:hAnsi="Arial" w:cs="Arial"/>
          <w:sz w:val="22"/>
          <w:szCs w:val="22"/>
        </w:rPr>
        <w:t xml:space="preserve"> As a best practice, LLX will incorporate a service initiative to give back to the local community. This is a rewarding enhancement to any conference experience.  A local affiliate will be designated as a site for a hands-on community service opportunity encouraging staff and registrant participation.</w:t>
      </w:r>
      <w:r w:rsidRPr="000454BD">
        <w:rPr>
          <w:rFonts w:ascii="Arial" w:eastAsia="Calibri" w:hAnsi="Arial" w:cs="Arial"/>
          <w:b/>
          <w:sz w:val="22"/>
          <w:szCs w:val="22"/>
        </w:rPr>
        <w:t xml:space="preserve"> </w:t>
      </w:r>
    </w:p>
    <w:p w14:paraId="7539917F" w14:textId="77777777" w:rsidR="000454BD" w:rsidRPr="000454BD" w:rsidRDefault="000454BD" w:rsidP="000454BD">
      <w:pPr>
        <w:numPr>
          <w:ilvl w:val="0"/>
          <w:numId w:val="21"/>
        </w:numPr>
        <w:spacing w:after="160" w:line="259" w:lineRule="auto"/>
        <w:contextualSpacing/>
        <w:rPr>
          <w:rFonts w:ascii="Arial" w:eastAsia="Calibri" w:hAnsi="Arial" w:cs="Arial"/>
          <w:sz w:val="22"/>
          <w:szCs w:val="22"/>
        </w:rPr>
      </w:pPr>
      <w:r w:rsidRPr="000454BD">
        <w:rPr>
          <w:rFonts w:ascii="Arial" w:eastAsia="Calibri" w:hAnsi="Arial" w:cs="Arial"/>
          <w:b/>
          <w:sz w:val="22"/>
          <w:szCs w:val="22"/>
        </w:rPr>
        <w:t>LLX Studio:</w:t>
      </w:r>
      <w:r w:rsidRPr="000454BD">
        <w:rPr>
          <w:rFonts w:ascii="Arial" w:eastAsia="Calibri" w:hAnsi="Arial" w:cs="Arial"/>
          <w:sz w:val="22"/>
          <w:szCs w:val="22"/>
        </w:rPr>
        <w:t xml:space="preserve"> A hybrid presentation model will give speakers the opportunity to present virtually without the limitation of space, time, or location. This offers a hybrid learning experience for in-person attendees and allows for a cohesive learning experience for virtual registrants.</w:t>
      </w:r>
    </w:p>
    <w:p w14:paraId="3C8FB8B6" w14:textId="77777777" w:rsidR="000454BD" w:rsidRPr="000454BD" w:rsidRDefault="000454BD" w:rsidP="000454BD">
      <w:pPr>
        <w:numPr>
          <w:ilvl w:val="0"/>
          <w:numId w:val="21"/>
        </w:numPr>
        <w:spacing w:after="160" w:line="259" w:lineRule="auto"/>
        <w:contextualSpacing/>
        <w:rPr>
          <w:rFonts w:ascii="Arial" w:eastAsia="Calibri" w:hAnsi="Arial" w:cs="Arial"/>
          <w:b/>
          <w:bCs/>
          <w:sz w:val="22"/>
          <w:szCs w:val="22"/>
        </w:rPr>
      </w:pPr>
      <w:r w:rsidRPr="000454BD">
        <w:rPr>
          <w:rFonts w:ascii="Arial" w:eastAsia="Calibri" w:hAnsi="Arial" w:cs="Arial"/>
          <w:b/>
          <w:sz w:val="22"/>
          <w:szCs w:val="22"/>
        </w:rPr>
        <w:t>I Love My Librarian</w:t>
      </w:r>
      <w:r w:rsidRPr="000454BD">
        <w:rPr>
          <w:rFonts w:ascii="Arial" w:eastAsia="Calibri" w:hAnsi="Arial" w:cs="Arial"/>
          <w:sz w:val="22"/>
          <w:szCs w:val="22"/>
        </w:rPr>
        <w:t xml:space="preserve"> </w:t>
      </w:r>
      <w:r w:rsidRPr="000454BD">
        <w:rPr>
          <w:rFonts w:ascii="Arial" w:eastAsia="Calibri" w:hAnsi="Arial" w:cs="Arial"/>
          <w:b/>
          <w:sz w:val="22"/>
          <w:szCs w:val="22"/>
        </w:rPr>
        <w:t>Awards</w:t>
      </w:r>
      <w:r w:rsidRPr="000454BD">
        <w:rPr>
          <w:rFonts w:ascii="Arial" w:eastAsia="Calibri" w:hAnsi="Arial" w:cs="Arial"/>
          <w:sz w:val="22"/>
          <w:szCs w:val="22"/>
        </w:rPr>
        <w:t>: Each year, the I Love My Librarian Award invites library users to recognize the accomplishments of exceptional public, school, college, community college, or university librarians. Ten librarians are selected in recognition of their outstanding public service.</w:t>
      </w:r>
    </w:p>
    <w:p w14:paraId="70ADF674" w14:textId="77777777" w:rsidR="000454BD" w:rsidRPr="000454BD" w:rsidRDefault="000454BD" w:rsidP="000454BD">
      <w:pPr>
        <w:numPr>
          <w:ilvl w:val="0"/>
          <w:numId w:val="21"/>
        </w:numPr>
        <w:spacing w:after="160" w:line="259" w:lineRule="auto"/>
        <w:contextualSpacing/>
        <w:rPr>
          <w:rFonts w:ascii="Arial" w:eastAsia="Calibri" w:hAnsi="Arial" w:cs="Arial"/>
          <w:b/>
          <w:bCs/>
          <w:sz w:val="22"/>
          <w:szCs w:val="22"/>
        </w:rPr>
      </w:pPr>
      <w:r w:rsidRPr="000454BD">
        <w:rPr>
          <w:rFonts w:ascii="Arial" w:eastAsia="Calibri" w:hAnsi="Arial" w:cs="Arial"/>
          <w:b/>
          <w:bCs/>
          <w:sz w:val="22"/>
          <w:szCs w:val="22"/>
        </w:rPr>
        <w:t xml:space="preserve">Youth Media Awards: </w:t>
      </w:r>
      <w:r w:rsidRPr="000454BD">
        <w:rPr>
          <w:rFonts w:ascii="Arial" w:eastAsia="Calibri" w:hAnsi="Arial" w:cs="Arial"/>
          <w:sz w:val="22"/>
          <w:szCs w:val="22"/>
        </w:rPr>
        <w:t>Each year the American Library Association honors books, videos, and other outstanding materials for children and teens. Recognized worldwide for the high quality they represent, the ALA Youth Media Awards, including the prestigious Newbery, Caldecott, Printz, and Coretta Scott King Book Awards, guide parents, educators, librarians, and others in selecting the best materials for youth.</w:t>
      </w:r>
      <w:r w:rsidRPr="000454BD">
        <w:rPr>
          <w:rFonts w:ascii="Arial" w:eastAsia="Calibri" w:hAnsi="Arial" w:cs="Arial"/>
          <w:b/>
          <w:bCs/>
          <w:sz w:val="22"/>
          <w:szCs w:val="22"/>
        </w:rPr>
        <w:t> </w:t>
      </w:r>
    </w:p>
    <w:p w14:paraId="62614BBE" w14:textId="77777777" w:rsidR="00F87DFC" w:rsidRDefault="00F87DFC" w:rsidP="000454BD">
      <w:pPr>
        <w:spacing w:before="240" w:line="259" w:lineRule="auto"/>
        <w:contextualSpacing/>
        <w:rPr>
          <w:rFonts w:ascii="Arial" w:eastAsia="Calibri" w:hAnsi="Arial" w:cs="Arial"/>
          <w:sz w:val="22"/>
          <w:szCs w:val="22"/>
        </w:rPr>
      </w:pPr>
    </w:p>
    <w:p w14:paraId="5CD4C643" w14:textId="50AEF106" w:rsidR="000454BD" w:rsidRPr="000454BD" w:rsidRDefault="000454BD" w:rsidP="000454BD">
      <w:pPr>
        <w:spacing w:before="240" w:line="259" w:lineRule="auto"/>
        <w:contextualSpacing/>
        <w:rPr>
          <w:rFonts w:ascii="Arial" w:eastAsia="Calibri" w:hAnsi="Arial" w:cs="Arial"/>
          <w:b/>
          <w:sz w:val="22"/>
          <w:szCs w:val="22"/>
          <w:u w:val="single"/>
        </w:rPr>
      </w:pPr>
      <w:r w:rsidRPr="000454BD">
        <w:rPr>
          <w:rFonts w:ascii="Arial" w:eastAsia="Calibri" w:hAnsi="Arial" w:cs="Arial"/>
          <w:sz w:val="22"/>
          <w:szCs w:val="22"/>
        </w:rPr>
        <w:br/>
      </w:r>
      <w:r w:rsidRPr="000454BD">
        <w:rPr>
          <w:rFonts w:ascii="Arial" w:eastAsia="Calibri" w:hAnsi="Arial" w:cs="Arial"/>
          <w:b/>
          <w:sz w:val="22"/>
          <w:szCs w:val="22"/>
          <w:u w:val="single"/>
        </w:rPr>
        <w:t>Target Market Segments</w:t>
      </w:r>
    </w:p>
    <w:p w14:paraId="69C6D792" w14:textId="77777777" w:rsidR="000454BD" w:rsidRPr="000454BD" w:rsidRDefault="000454BD" w:rsidP="000454BD">
      <w:pPr>
        <w:spacing w:before="240" w:line="259" w:lineRule="auto"/>
        <w:contextualSpacing/>
        <w:rPr>
          <w:rFonts w:ascii="Arial" w:eastAsia="Calibri" w:hAnsi="Arial" w:cs="Arial"/>
          <w:b/>
          <w:sz w:val="22"/>
          <w:szCs w:val="22"/>
          <w:u w:val="single"/>
        </w:rPr>
      </w:pPr>
    </w:p>
    <w:tbl>
      <w:tblPr>
        <w:tblStyle w:val="TableGrid1"/>
        <w:tblpPr w:leftFromText="180" w:rightFromText="180" w:vertAnchor="text" w:horzAnchor="margin" w:tblpXSpec="center" w:tblpY="-9"/>
        <w:tblOverlap w:val="never"/>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521"/>
      </w:tblGrid>
      <w:tr w:rsidR="000454BD" w:rsidRPr="000454BD" w14:paraId="0CA3D51A" w14:textId="77777777" w:rsidTr="001E7F52">
        <w:tc>
          <w:tcPr>
            <w:tcW w:w="6667" w:type="dxa"/>
          </w:tcPr>
          <w:p w14:paraId="0C48F713" w14:textId="77777777" w:rsidR="000454BD" w:rsidRPr="000454BD" w:rsidRDefault="000454BD" w:rsidP="000454BD">
            <w:pPr>
              <w:numPr>
                <w:ilvl w:val="0"/>
                <w:numId w:val="23"/>
              </w:numPr>
              <w:contextualSpacing/>
              <w:rPr>
                <w:rFonts w:ascii="Arial" w:hAnsi="Arial" w:cs="Arial"/>
              </w:rPr>
            </w:pPr>
            <w:r w:rsidRPr="000454BD">
              <w:rPr>
                <w:rFonts w:ascii="Arial" w:hAnsi="Arial" w:cs="Arial"/>
              </w:rPr>
              <w:t>Past ALA Annual Conference/Midwinter attendees/exhibitors</w:t>
            </w:r>
          </w:p>
        </w:tc>
        <w:tc>
          <w:tcPr>
            <w:tcW w:w="3521" w:type="dxa"/>
          </w:tcPr>
          <w:p w14:paraId="663B511E" w14:textId="77777777" w:rsidR="000454BD" w:rsidRPr="000454BD" w:rsidRDefault="000454BD" w:rsidP="000454BD">
            <w:pPr>
              <w:numPr>
                <w:ilvl w:val="0"/>
                <w:numId w:val="23"/>
              </w:numPr>
              <w:contextualSpacing/>
              <w:rPr>
                <w:rFonts w:ascii="Arial" w:hAnsi="Arial" w:cs="Arial"/>
              </w:rPr>
            </w:pPr>
            <w:r w:rsidRPr="000454BD">
              <w:rPr>
                <w:rFonts w:ascii="Arial" w:hAnsi="Arial" w:cs="Arial"/>
              </w:rPr>
              <w:t>ALA-APA members</w:t>
            </w:r>
          </w:p>
        </w:tc>
      </w:tr>
      <w:tr w:rsidR="000454BD" w:rsidRPr="000454BD" w14:paraId="02BEF9DD" w14:textId="77777777" w:rsidTr="001E7F52">
        <w:tc>
          <w:tcPr>
            <w:tcW w:w="6667" w:type="dxa"/>
          </w:tcPr>
          <w:p w14:paraId="0432FAD3" w14:textId="77777777" w:rsidR="000454BD" w:rsidRPr="000454BD" w:rsidRDefault="000454BD" w:rsidP="000454BD">
            <w:pPr>
              <w:numPr>
                <w:ilvl w:val="0"/>
                <w:numId w:val="23"/>
              </w:numPr>
              <w:contextualSpacing/>
              <w:rPr>
                <w:rFonts w:ascii="Arial" w:hAnsi="Arial" w:cs="Arial"/>
              </w:rPr>
            </w:pPr>
            <w:r w:rsidRPr="000454BD">
              <w:rPr>
                <w:rFonts w:ascii="Arial" w:hAnsi="Arial" w:cs="Arial"/>
              </w:rPr>
              <w:t>Local library workers, educators, other constituencies</w:t>
            </w:r>
          </w:p>
        </w:tc>
        <w:tc>
          <w:tcPr>
            <w:tcW w:w="3521" w:type="dxa"/>
          </w:tcPr>
          <w:p w14:paraId="32CD22DB" w14:textId="77777777" w:rsidR="000454BD" w:rsidRPr="000454BD" w:rsidRDefault="000454BD" w:rsidP="000454BD">
            <w:pPr>
              <w:numPr>
                <w:ilvl w:val="0"/>
                <w:numId w:val="23"/>
              </w:numPr>
              <w:contextualSpacing/>
              <w:rPr>
                <w:rFonts w:ascii="Arial" w:hAnsi="Arial" w:cs="Arial"/>
              </w:rPr>
            </w:pPr>
            <w:r w:rsidRPr="000454BD">
              <w:rPr>
                <w:rFonts w:ascii="Arial" w:hAnsi="Arial" w:cs="Arial"/>
              </w:rPr>
              <w:t>Regional chapters</w:t>
            </w:r>
          </w:p>
        </w:tc>
      </w:tr>
      <w:tr w:rsidR="000454BD" w:rsidRPr="000454BD" w14:paraId="5F49DE5E" w14:textId="77777777" w:rsidTr="001E7F52">
        <w:tc>
          <w:tcPr>
            <w:tcW w:w="6667" w:type="dxa"/>
          </w:tcPr>
          <w:p w14:paraId="73843FA4" w14:textId="77777777" w:rsidR="000454BD" w:rsidRPr="000454BD" w:rsidRDefault="000454BD" w:rsidP="000454BD">
            <w:pPr>
              <w:numPr>
                <w:ilvl w:val="0"/>
                <w:numId w:val="23"/>
              </w:numPr>
              <w:contextualSpacing/>
              <w:rPr>
                <w:rFonts w:ascii="Arial" w:hAnsi="Arial" w:cs="Arial"/>
              </w:rPr>
            </w:pPr>
            <w:r w:rsidRPr="000454BD">
              <w:rPr>
                <w:rFonts w:ascii="Arial" w:hAnsi="Arial" w:cs="Arial"/>
              </w:rPr>
              <w:t>Members not previously attended the ALA Annual Conference</w:t>
            </w:r>
          </w:p>
        </w:tc>
        <w:tc>
          <w:tcPr>
            <w:tcW w:w="3521" w:type="dxa"/>
          </w:tcPr>
          <w:p w14:paraId="338A64CD" w14:textId="77777777" w:rsidR="000454BD" w:rsidRPr="000454BD" w:rsidRDefault="000454BD" w:rsidP="000454BD">
            <w:pPr>
              <w:numPr>
                <w:ilvl w:val="0"/>
                <w:numId w:val="23"/>
              </w:numPr>
              <w:contextualSpacing/>
              <w:rPr>
                <w:rFonts w:ascii="Arial" w:hAnsi="Arial" w:cs="Arial"/>
              </w:rPr>
            </w:pPr>
            <w:r w:rsidRPr="000454BD">
              <w:rPr>
                <w:rFonts w:ascii="Arial" w:hAnsi="Arial" w:cs="Arial"/>
              </w:rPr>
              <w:t>Library directors</w:t>
            </w:r>
          </w:p>
        </w:tc>
      </w:tr>
      <w:tr w:rsidR="000454BD" w:rsidRPr="000454BD" w14:paraId="24E405AC" w14:textId="77777777" w:rsidTr="001E7F52">
        <w:tc>
          <w:tcPr>
            <w:tcW w:w="6667" w:type="dxa"/>
          </w:tcPr>
          <w:p w14:paraId="2FE4AA72" w14:textId="77777777" w:rsidR="000454BD" w:rsidRPr="000454BD" w:rsidRDefault="000454BD" w:rsidP="000454BD">
            <w:pPr>
              <w:numPr>
                <w:ilvl w:val="0"/>
                <w:numId w:val="23"/>
              </w:numPr>
              <w:contextualSpacing/>
              <w:rPr>
                <w:rFonts w:ascii="Arial" w:hAnsi="Arial" w:cs="Arial"/>
              </w:rPr>
            </w:pPr>
            <w:r w:rsidRPr="000454BD">
              <w:rPr>
                <w:rFonts w:ascii="Arial" w:hAnsi="Arial" w:cs="Arial"/>
              </w:rPr>
              <w:t xml:space="preserve">First timers from the 2019 ALA Annual Conference </w:t>
            </w:r>
          </w:p>
        </w:tc>
        <w:tc>
          <w:tcPr>
            <w:tcW w:w="3521" w:type="dxa"/>
          </w:tcPr>
          <w:p w14:paraId="726B9946" w14:textId="77777777" w:rsidR="000454BD" w:rsidRPr="000454BD" w:rsidRDefault="000454BD" w:rsidP="000454BD">
            <w:pPr>
              <w:numPr>
                <w:ilvl w:val="0"/>
                <w:numId w:val="23"/>
              </w:numPr>
              <w:contextualSpacing/>
              <w:rPr>
                <w:rFonts w:ascii="Arial" w:hAnsi="Arial" w:cs="Arial"/>
              </w:rPr>
            </w:pPr>
            <w:r w:rsidRPr="000454BD">
              <w:rPr>
                <w:rFonts w:ascii="Arial" w:hAnsi="Arial" w:cs="Arial"/>
              </w:rPr>
              <w:t>New LIS Managers</w:t>
            </w:r>
          </w:p>
        </w:tc>
      </w:tr>
      <w:tr w:rsidR="000454BD" w:rsidRPr="000454BD" w14:paraId="52B0C977" w14:textId="77777777" w:rsidTr="001E7F52">
        <w:tc>
          <w:tcPr>
            <w:tcW w:w="6667" w:type="dxa"/>
          </w:tcPr>
          <w:p w14:paraId="5ABA590C" w14:textId="77777777" w:rsidR="000454BD" w:rsidRPr="000454BD" w:rsidRDefault="000454BD" w:rsidP="000454BD">
            <w:pPr>
              <w:numPr>
                <w:ilvl w:val="0"/>
                <w:numId w:val="23"/>
              </w:numPr>
              <w:contextualSpacing/>
              <w:rPr>
                <w:rFonts w:ascii="Arial" w:hAnsi="Arial" w:cs="Arial"/>
              </w:rPr>
            </w:pPr>
            <w:r w:rsidRPr="000454BD">
              <w:rPr>
                <w:rFonts w:ascii="Arial" w:hAnsi="Arial" w:cs="Arial"/>
              </w:rPr>
              <w:t>International library workers – specifically Canada*</w:t>
            </w:r>
          </w:p>
        </w:tc>
        <w:tc>
          <w:tcPr>
            <w:tcW w:w="3521" w:type="dxa"/>
          </w:tcPr>
          <w:p w14:paraId="39F6F8BA" w14:textId="77777777" w:rsidR="000454BD" w:rsidRPr="000454BD" w:rsidRDefault="000454BD" w:rsidP="000454BD">
            <w:pPr>
              <w:numPr>
                <w:ilvl w:val="0"/>
                <w:numId w:val="23"/>
              </w:numPr>
              <w:contextualSpacing/>
              <w:rPr>
                <w:rFonts w:ascii="Arial" w:hAnsi="Arial" w:cs="Arial"/>
              </w:rPr>
            </w:pPr>
            <w:r w:rsidRPr="000454BD">
              <w:rPr>
                <w:rFonts w:ascii="Arial" w:hAnsi="Arial" w:cs="Arial"/>
              </w:rPr>
              <w:t>Early career LIS professionals</w:t>
            </w:r>
          </w:p>
        </w:tc>
      </w:tr>
      <w:tr w:rsidR="000454BD" w:rsidRPr="000454BD" w14:paraId="3F2D2528" w14:textId="77777777" w:rsidTr="001E7F52">
        <w:tc>
          <w:tcPr>
            <w:tcW w:w="6667" w:type="dxa"/>
          </w:tcPr>
          <w:p w14:paraId="632DC886" w14:textId="77777777" w:rsidR="000454BD" w:rsidRPr="000454BD" w:rsidRDefault="000454BD" w:rsidP="000454BD">
            <w:pPr>
              <w:numPr>
                <w:ilvl w:val="0"/>
                <w:numId w:val="23"/>
              </w:numPr>
              <w:contextualSpacing/>
              <w:rPr>
                <w:rFonts w:ascii="Arial" w:hAnsi="Arial" w:cs="Arial"/>
              </w:rPr>
            </w:pPr>
            <w:r w:rsidRPr="000454BD">
              <w:rPr>
                <w:rFonts w:ascii="Arial" w:hAnsi="Arial" w:cs="Arial"/>
              </w:rPr>
              <w:t>Members within 200 miles of LLX location</w:t>
            </w:r>
          </w:p>
        </w:tc>
        <w:tc>
          <w:tcPr>
            <w:tcW w:w="3521" w:type="dxa"/>
          </w:tcPr>
          <w:p w14:paraId="6E72A4E7" w14:textId="77777777" w:rsidR="000454BD" w:rsidRPr="000454BD" w:rsidRDefault="000454BD" w:rsidP="000454BD">
            <w:pPr>
              <w:numPr>
                <w:ilvl w:val="0"/>
                <w:numId w:val="23"/>
              </w:numPr>
              <w:contextualSpacing/>
              <w:rPr>
                <w:rFonts w:ascii="Arial" w:hAnsi="Arial" w:cs="Arial"/>
              </w:rPr>
            </w:pPr>
            <w:r w:rsidRPr="000454BD">
              <w:rPr>
                <w:rFonts w:ascii="Arial" w:hAnsi="Arial" w:cs="Arial"/>
              </w:rPr>
              <w:t>ALA Virtual 2020 first timers</w:t>
            </w:r>
          </w:p>
        </w:tc>
      </w:tr>
      <w:tr w:rsidR="000454BD" w:rsidRPr="000454BD" w14:paraId="48E2FADF" w14:textId="77777777" w:rsidTr="001E7F52">
        <w:tc>
          <w:tcPr>
            <w:tcW w:w="10188" w:type="dxa"/>
            <w:gridSpan w:val="2"/>
          </w:tcPr>
          <w:p w14:paraId="41F75775" w14:textId="77777777" w:rsidR="000454BD" w:rsidRPr="000454BD" w:rsidRDefault="000454BD" w:rsidP="000454BD">
            <w:pPr>
              <w:numPr>
                <w:ilvl w:val="0"/>
                <w:numId w:val="23"/>
              </w:numPr>
              <w:contextualSpacing/>
              <w:rPr>
                <w:rFonts w:ascii="Arial" w:hAnsi="Arial" w:cs="Arial"/>
              </w:rPr>
            </w:pPr>
            <w:r w:rsidRPr="000454BD">
              <w:rPr>
                <w:rFonts w:ascii="Arial" w:hAnsi="Arial" w:cs="Arial"/>
              </w:rPr>
              <w:t>Non-librarian library workers (with HR, diversity, finance, IT functions)</w:t>
            </w:r>
          </w:p>
        </w:tc>
      </w:tr>
    </w:tbl>
    <w:p w14:paraId="291FDB1C" w14:textId="4E036A2E" w:rsidR="00F87DFC" w:rsidRDefault="000454BD" w:rsidP="000454BD">
      <w:pPr>
        <w:spacing w:line="259" w:lineRule="auto"/>
        <w:rPr>
          <w:rFonts w:ascii="Arial" w:eastAsia="Calibri" w:hAnsi="Arial" w:cs="Arial"/>
          <w:b/>
          <w:sz w:val="22"/>
          <w:szCs w:val="22"/>
          <w:u w:val="single"/>
        </w:rPr>
      </w:pPr>
      <w:r w:rsidRPr="000454BD">
        <w:rPr>
          <w:rFonts w:ascii="Arial" w:eastAsia="Calibri" w:hAnsi="Arial" w:cs="Arial"/>
          <w:b/>
          <w:bCs/>
          <w:sz w:val="22"/>
          <w:szCs w:val="22"/>
        </w:rPr>
        <w:br w:type="textWrapping" w:clear="all"/>
        <w:t>*</w:t>
      </w:r>
      <w:r w:rsidRPr="000454BD">
        <w:rPr>
          <w:rFonts w:ascii="Arial" w:eastAsia="Calibri" w:hAnsi="Arial" w:cs="Arial"/>
          <w:bCs/>
          <w:sz w:val="22"/>
          <w:szCs w:val="22"/>
        </w:rPr>
        <w:t xml:space="preserve"> </w:t>
      </w:r>
      <w:r w:rsidRPr="000454BD">
        <w:rPr>
          <w:rFonts w:ascii="Arial" w:eastAsia="Calibri" w:hAnsi="Arial" w:cs="Arial"/>
          <w:bCs/>
          <w:i/>
          <w:iCs/>
          <w:sz w:val="22"/>
          <w:szCs w:val="22"/>
        </w:rPr>
        <w:t>Canadian library workers</w:t>
      </w:r>
      <w:r w:rsidR="00400B2A">
        <w:rPr>
          <w:rFonts w:ascii="Arial" w:eastAsia="Calibri" w:hAnsi="Arial" w:cs="Arial"/>
          <w:bCs/>
          <w:i/>
          <w:iCs/>
          <w:sz w:val="22"/>
          <w:szCs w:val="22"/>
        </w:rPr>
        <w:t>,</w:t>
      </w:r>
      <w:r w:rsidRPr="000454BD">
        <w:rPr>
          <w:rFonts w:ascii="Arial" w:eastAsia="Calibri" w:hAnsi="Arial" w:cs="Arial"/>
          <w:bCs/>
          <w:i/>
          <w:iCs/>
          <w:sz w:val="22"/>
          <w:szCs w:val="22"/>
        </w:rPr>
        <w:t xml:space="preserve"> as a specific target audience</w:t>
      </w:r>
      <w:r w:rsidR="00400B2A">
        <w:rPr>
          <w:rFonts w:ascii="Arial" w:eastAsia="Calibri" w:hAnsi="Arial" w:cs="Arial"/>
          <w:bCs/>
          <w:i/>
          <w:iCs/>
          <w:sz w:val="22"/>
          <w:szCs w:val="22"/>
        </w:rPr>
        <w:t>,</w:t>
      </w:r>
      <w:r w:rsidRPr="000454BD">
        <w:rPr>
          <w:rFonts w:ascii="Arial" w:eastAsia="Calibri" w:hAnsi="Arial" w:cs="Arial"/>
          <w:bCs/>
          <w:i/>
          <w:iCs/>
          <w:sz w:val="22"/>
          <w:szCs w:val="22"/>
        </w:rPr>
        <w:t xml:space="preserve"> present a unique opportunity for LibLearnX. In 2016 the Canadian Library Association membership voted for dissolution of the organization and announced the creation of a Canadian federation of library associations.</w:t>
      </w:r>
      <w:r w:rsidRPr="000454BD">
        <w:rPr>
          <w:rFonts w:ascii="Arial" w:eastAsia="Calibri" w:hAnsi="Arial" w:cs="Arial"/>
          <w:bCs/>
          <w:i/>
          <w:iCs/>
          <w:sz w:val="22"/>
          <w:szCs w:val="22"/>
        </w:rPr>
        <w:br/>
      </w:r>
    </w:p>
    <w:p w14:paraId="46BF0EE9" w14:textId="359B7D3A" w:rsidR="000454BD" w:rsidRPr="000454BD" w:rsidRDefault="000454BD" w:rsidP="000454BD">
      <w:pPr>
        <w:spacing w:line="259" w:lineRule="auto"/>
        <w:rPr>
          <w:rFonts w:ascii="Arial" w:eastAsia="Calibri" w:hAnsi="Arial" w:cs="Arial"/>
          <w:sz w:val="22"/>
          <w:szCs w:val="22"/>
        </w:rPr>
      </w:pPr>
      <w:r w:rsidRPr="000454BD">
        <w:rPr>
          <w:rFonts w:ascii="Arial" w:eastAsia="Calibri" w:hAnsi="Arial" w:cs="Arial"/>
          <w:b/>
          <w:sz w:val="22"/>
          <w:szCs w:val="22"/>
          <w:u w:val="single"/>
        </w:rPr>
        <w:br/>
        <w:t xml:space="preserve">Promotion </w:t>
      </w:r>
      <w:r w:rsidRPr="000454BD">
        <w:rPr>
          <w:rFonts w:ascii="Arial" w:eastAsia="Calibri" w:hAnsi="Arial" w:cs="Arial"/>
          <w:sz w:val="22"/>
          <w:szCs w:val="22"/>
        </w:rPr>
        <w:br/>
        <w:t xml:space="preserve">The marketing launch of LibLearnX will begin one-year out with the following targets for the promotion schedule (subject to change): </w:t>
      </w:r>
    </w:p>
    <w:p w14:paraId="2AABC894" w14:textId="77777777" w:rsidR="000454BD" w:rsidRPr="000454BD" w:rsidRDefault="000454BD" w:rsidP="000454BD">
      <w:pPr>
        <w:numPr>
          <w:ilvl w:val="0"/>
          <w:numId w:val="20"/>
        </w:numPr>
        <w:spacing w:before="240" w:after="160" w:line="259" w:lineRule="auto"/>
        <w:contextualSpacing/>
        <w:rPr>
          <w:rFonts w:ascii="Arial" w:eastAsia="Calibri" w:hAnsi="Arial" w:cs="Arial"/>
          <w:sz w:val="22"/>
          <w:szCs w:val="22"/>
        </w:rPr>
      </w:pPr>
      <w:r w:rsidRPr="000454BD">
        <w:rPr>
          <w:rFonts w:ascii="Arial" w:eastAsia="Calibri" w:hAnsi="Arial" w:cs="Arial"/>
          <w:sz w:val="22"/>
          <w:szCs w:val="22"/>
        </w:rPr>
        <w:t>Official Announcement: January 2021</w:t>
      </w:r>
    </w:p>
    <w:p w14:paraId="1B3A97A1" w14:textId="77777777" w:rsidR="000454BD" w:rsidRPr="000454BD" w:rsidRDefault="000454BD" w:rsidP="000454BD">
      <w:pPr>
        <w:numPr>
          <w:ilvl w:val="1"/>
          <w:numId w:val="20"/>
        </w:numPr>
        <w:spacing w:before="240" w:after="160" w:line="259" w:lineRule="auto"/>
        <w:contextualSpacing/>
        <w:rPr>
          <w:rFonts w:ascii="Arial" w:eastAsia="Calibri" w:hAnsi="Arial" w:cs="Arial"/>
          <w:sz w:val="22"/>
          <w:szCs w:val="22"/>
        </w:rPr>
      </w:pPr>
      <w:r w:rsidRPr="000454BD">
        <w:rPr>
          <w:rFonts w:ascii="Arial" w:eastAsia="Calibri" w:hAnsi="Arial" w:cs="Arial"/>
          <w:sz w:val="22"/>
          <w:szCs w:val="22"/>
        </w:rPr>
        <w:t>Promotion Teaser</w:t>
      </w:r>
    </w:p>
    <w:p w14:paraId="31D7C85E" w14:textId="77777777" w:rsidR="000454BD" w:rsidRPr="000454BD" w:rsidRDefault="000454BD" w:rsidP="000454BD">
      <w:pPr>
        <w:numPr>
          <w:ilvl w:val="1"/>
          <w:numId w:val="20"/>
        </w:numPr>
        <w:spacing w:before="240" w:after="160" w:line="259" w:lineRule="auto"/>
        <w:contextualSpacing/>
        <w:rPr>
          <w:rFonts w:ascii="Arial" w:eastAsia="Calibri" w:hAnsi="Arial" w:cs="Arial"/>
          <w:sz w:val="22"/>
          <w:szCs w:val="22"/>
        </w:rPr>
      </w:pPr>
      <w:r w:rsidRPr="000454BD">
        <w:rPr>
          <w:rFonts w:ascii="Arial" w:eastAsia="Calibri" w:hAnsi="Arial" w:cs="Arial"/>
          <w:sz w:val="22"/>
          <w:szCs w:val="22"/>
        </w:rPr>
        <w:t>Website Live</w:t>
      </w:r>
    </w:p>
    <w:p w14:paraId="3E2E7F90" w14:textId="77777777" w:rsidR="000454BD" w:rsidRPr="000454BD" w:rsidRDefault="000454BD" w:rsidP="000454BD">
      <w:pPr>
        <w:numPr>
          <w:ilvl w:val="1"/>
          <w:numId w:val="20"/>
        </w:numPr>
        <w:spacing w:before="240" w:after="160" w:line="259" w:lineRule="auto"/>
        <w:contextualSpacing/>
        <w:rPr>
          <w:rFonts w:ascii="Arial" w:eastAsia="Calibri" w:hAnsi="Arial" w:cs="Arial"/>
          <w:sz w:val="22"/>
          <w:szCs w:val="22"/>
        </w:rPr>
      </w:pPr>
      <w:r w:rsidRPr="000454BD">
        <w:rPr>
          <w:rFonts w:ascii="Arial" w:eastAsia="Calibri" w:hAnsi="Arial" w:cs="Arial"/>
          <w:sz w:val="22"/>
          <w:szCs w:val="22"/>
        </w:rPr>
        <w:lastRenderedPageBreak/>
        <w:t>Exhibitor Prospectus and Pricing</w:t>
      </w:r>
    </w:p>
    <w:p w14:paraId="18E080BF" w14:textId="77777777" w:rsidR="000454BD" w:rsidRPr="000454BD" w:rsidRDefault="000454BD" w:rsidP="000454BD">
      <w:pPr>
        <w:numPr>
          <w:ilvl w:val="1"/>
          <w:numId w:val="20"/>
        </w:numPr>
        <w:spacing w:before="240" w:after="160" w:line="259" w:lineRule="auto"/>
        <w:contextualSpacing/>
        <w:rPr>
          <w:rFonts w:ascii="Arial" w:eastAsia="Calibri" w:hAnsi="Arial" w:cs="Arial"/>
          <w:sz w:val="22"/>
          <w:szCs w:val="22"/>
        </w:rPr>
      </w:pPr>
      <w:r w:rsidRPr="000454BD">
        <w:rPr>
          <w:rFonts w:ascii="Arial" w:eastAsia="Calibri" w:hAnsi="Arial" w:cs="Arial"/>
          <w:sz w:val="22"/>
          <w:szCs w:val="22"/>
        </w:rPr>
        <w:t>Registration and Destination information</w:t>
      </w:r>
    </w:p>
    <w:p w14:paraId="77B7D329" w14:textId="77777777" w:rsidR="000454BD" w:rsidRPr="000454BD" w:rsidRDefault="000454BD" w:rsidP="000454BD">
      <w:pPr>
        <w:numPr>
          <w:ilvl w:val="0"/>
          <w:numId w:val="20"/>
        </w:numPr>
        <w:spacing w:before="240" w:after="160" w:line="259" w:lineRule="auto"/>
        <w:contextualSpacing/>
        <w:rPr>
          <w:rFonts w:ascii="Arial" w:eastAsia="Calibri" w:hAnsi="Arial" w:cs="Arial"/>
          <w:sz w:val="22"/>
          <w:szCs w:val="22"/>
        </w:rPr>
      </w:pPr>
      <w:r w:rsidRPr="000454BD">
        <w:rPr>
          <w:rFonts w:ascii="Arial" w:eastAsia="Calibri" w:hAnsi="Arial" w:cs="Arial"/>
          <w:sz w:val="22"/>
          <w:szCs w:val="22"/>
        </w:rPr>
        <w:t>Call for Proposals Open: April 2021</w:t>
      </w:r>
    </w:p>
    <w:p w14:paraId="622CB970" w14:textId="77777777" w:rsidR="000454BD" w:rsidRPr="000454BD" w:rsidRDefault="000454BD" w:rsidP="000454BD">
      <w:pPr>
        <w:numPr>
          <w:ilvl w:val="0"/>
          <w:numId w:val="20"/>
        </w:numPr>
        <w:spacing w:before="240" w:after="160" w:line="259" w:lineRule="auto"/>
        <w:contextualSpacing/>
        <w:rPr>
          <w:rFonts w:ascii="Arial" w:eastAsia="Calibri" w:hAnsi="Arial" w:cs="Arial"/>
          <w:sz w:val="22"/>
          <w:szCs w:val="22"/>
        </w:rPr>
      </w:pPr>
      <w:r w:rsidRPr="000454BD">
        <w:rPr>
          <w:rFonts w:ascii="Arial" w:eastAsia="Calibri" w:hAnsi="Arial" w:cs="Arial"/>
          <w:sz w:val="22"/>
          <w:szCs w:val="22"/>
        </w:rPr>
        <w:t>Announce Program Sessions: September 2021</w:t>
      </w:r>
    </w:p>
    <w:p w14:paraId="68D2ED1B" w14:textId="77777777" w:rsidR="000454BD" w:rsidRPr="000454BD" w:rsidRDefault="000454BD" w:rsidP="000454BD">
      <w:pPr>
        <w:numPr>
          <w:ilvl w:val="0"/>
          <w:numId w:val="20"/>
        </w:numPr>
        <w:spacing w:before="240" w:after="160" w:line="259" w:lineRule="auto"/>
        <w:contextualSpacing/>
        <w:rPr>
          <w:rFonts w:ascii="Arial" w:eastAsia="Calibri" w:hAnsi="Arial" w:cs="Arial"/>
          <w:sz w:val="22"/>
          <w:szCs w:val="22"/>
        </w:rPr>
      </w:pPr>
      <w:r w:rsidRPr="000454BD">
        <w:rPr>
          <w:rFonts w:ascii="Arial" w:eastAsia="Calibri" w:hAnsi="Arial" w:cs="Arial"/>
          <w:sz w:val="22"/>
          <w:szCs w:val="22"/>
        </w:rPr>
        <w:t>Registration/Housing Opens: October 2021</w:t>
      </w:r>
    </w:p>
    <w:p w14:paraId="7EDF0277" w14:textId="46258E20" w:rsidR="000454BD" w:rsidRDefault="000454BD" w:rsidP="000454BD">
      <w:pPr>
        <w:spacing w:before="240" w:after="160" w:line="259" w:lineRule="auto"/>
        <w:ind w:left="720"/>
        <w:contextualSpacing/>
        <w:rPr>
          <w:rFonts w:ascii="Arial" w:eastAsia="Calibri" w:hAnsi="Arial" w:cs="Arial"/>
          <w:sz w:val="22"/>
          <w:szCs w:val="22"/>
        </w:rPr>
      </w:pPr>
    </w:p>
    <w:p w14:paraId="29CA2A02" w14:textId="77777777" w:rsidR="00F87DFC" w:rsidRPr="000454BD" w:rsidRDefault="00F87DFC" w:rsidP="000454BD">
      <w:pPr>
        <w:spacing w:before="240" w:after="160" w:line="259" w:lineRule="auto"/>
        <w:ind w:left="720"/>
        <w:contextualSpacing/>
        <w:rPr>
          <w:rFonts w:ascii="Arial" w:eastAsia="Calibri" w:hAnsi="Arial" w:cs="Arial"/>
          <w:sz w:val="22"/>
          <w:szCs w:val="22"/>
        </w:rPr>
      </w:pPr>
    </w:p>
    <w:p w14:paraId="4C6E9161" w14:textId="77777777" w:rsidR="000454BD" w:rsidRPr="000454BD" w:rsidRDefault="000454BD" w:rsidP="000454BD">
      <w:pPr>
        <w:spacing w:after="160" w:line="259" w:lineRule="auto"/>
        <w:rPr>
          <w:rFonts w:ascii="Arial" w:eastAsia="Calibri" w:hAnsi="Arial" w:cs="Arial"/>
          <w:sz w:val="22"/>
          <w:szCs w:val="22"/>
        </w:rPr>
      </w:pPr>
      <w:r w:rsidRPr="000454BD">
        <w:rPr>
          <w:rFonts w:ascii="Arial" w:eastAsia="Calibri" w:hAnsi="Arial" w:cs="Arial"/>
          <w:b/>
          <w:sz w:val="22"/>
          <w:szCs w:val="22"/>
          <w:u w:val="single"/>
        </w:rPr>
        <w:t>Communication Strategy</w:t>
      </w:r>
      <w:r w:rsidRPr="000454BD">
        <w:rPr>
          <w:rFonts w:ascii="Arial" w:eastAsia="Calibri" w:hAnsi="Arial" w:cs="Arial"/>
          <w:b/>
          <w:sz w:val="22"/>
          <w:szCs w:val="22"/>
          <w:u w:val="single"/>
        </w:rPr>
        <w:br/>
      </w:r>
      <w:r w:rsidRPr="000454BD">
        <w:rPr>
          <w:rFonts w:ascii="Arial" w:eastAsia="Calibri" w:hAnsi="Arial" w:cs="Arial"/>
          <w:sz w:val="22"/>
          <w:szCs w:val="22"/>
        </w:rPr>
        <w:t>Each of the following should be clear and concise, directing recipients to the website using links and buttons. The website will have the most comprehensive information regarding the conference until the mobile app is launched closer to the time of the event.</w:t>
      </w:r>
    </w:p>
    <w:tbl>
      <w:tblPr>
        <w:tblStyle w:val="TableGrid1"/>
        <w:tblW w:w="9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3"/>
        <w:gridCol w:w="5944"/>
      </w:tblGrid>
      <w:tr w:rsidR="000454BD" w:rsidRPr="000454BD" w14:paraId="64E84FEE" w14:textId="77777777" w:rsidTr="00F87DFC">
        <w:tc>
          <w:tcPr>
            <w:tcW w:w="4043" w:type="dxa"/>
          </w:tcPr>
          <w:p w14:paraId="48CC23B5" w14:textId="5F4C3EAA" w:rsidR="000454BD" w:rsidRPr="000454BD" w:rsidRDefault="000454BD" w:rsidP="000454BD">
            <w:pPr>
              <w:numPr>
                <w:ilvl w:val="0"/>
                <w:numId w:val="19"/>
              </w:numPr>
              <w:ind w:left="342"/>
              <w:contextualSpacing/>
              <w:rPr>
                <w:rFonts w:ascii="Arial" w:hAnsi="Arial" w:cs="Arial"/>
              </w:rPr>
            </w:pPr>
            <w:r w:rsidRPr="000454BD">
              <w:rPr>
                <w:rFonts w:ascii="Arial" w:hAnsi="Arial" w:cs="Arial"/>
              </w:rPr>
              <w:t>Email (internal</w:t>
            </w:r>
            <w:r w:rsidR="00F87DFC">
              <w:rPr>
                <w:rFonts w:ascii="Arial" w:hAnsi="Arial" w:cs="Arial"/>
              </w:rPr>
              <w:t>/</w:t>
            </w:r>
            <w:r w:rsidRPr="000454BD">
              <w:rPr>
                <w:rFonts w:ascii="Arial" w:hAnsi="Arial" w:cs="Arial"/>
              </w:rPr>
              <w:t>registration vendor)</w:t>
            </w:r>
          </w:p>
        </w:tc>
        <w:tc>
          <w:tcPr>
            <w:tcW w:w="5944" w:type="dxa"/>
          </w:tcPr>
          <w:p w14:paraId="5A82BF0E" w14:textId="77777777" w:rsidR="000454BD" w:rsidRPr="000454BD" w:rsidRDefault="000454BD" w:rsidP="000454BD">
            <w:pPr>
              <w:numPr>
                <w:ilvl w:val="0"/>
                <w:numId w:val="19"/>
              </w:numPr>
              <w:ind w:left="372"/>
              <w:contextualSpacing/>
              <w:rPr>
                <w:rFonts w:ascii="Arial" w:hAnsi="Arial" w:cs="Arial"/>
              </w:rPr>
            </w:pPr>
            <w:r w:rsidRPr="000454BD">
              <w:rPr>
                <w:rFonts w:ascii="Arial" w:hAnsi="Arial" w:cs="Arial"/>
              </w:rPr>
              <w:t>Material marketing (printed collateral)</w:t>
            </w:r>
          </w:p>
        </w:tc>
      </w:tr>
      <w:tr w:rsidR="000454BD" w:rsidRPr="000454BD" w14:paraId="38560102" w14:textId="77777777" w:rsidTr="00F87DFC">
        <w:tc>
          <w:tcPr>
            <w:tcW w:w="4043" w:type="dxa"/>
          </w:tcPr>
          <w:p w14:paraId="3F4F411E" w14:textId="77777777" w:rsidR="000454BD" w:rsidRPr="000454BD" w:rsidRDefault="000454BD" w:rsidP="000454BD">
            <w:pPr>
              <w:numPr>
                <w:ilvl w:val="0"/>
                <w:numId w:val="19"/>
              </w:numPr>
              <w:ind w:left="342"/>
              <w:contextualSpacing/>
              <w:rPr>
                <w:rFonts w:ascii="Arial" w:hAnsi="Arial" w:cs="Arial"/>
              </w:rPr>
            </w:pPr>
            <w:r w:rsidRPr="000454BD">
              <w:rPr>
                <w:rFonts w:ascii="Arial" w:hAnsi="Arial" w:cs="Arial"/>
              </w:rPr>
              <w:t>LLX Website</w:t>
            </w:r>
          </w:p>
        </w:tc>
        <w:tc>
          <w:tcPr>
            <w:tcW w:w="5944" w:type="dxa"/>
          </w:tcPr>
          <w:p w14:paraId="5E81E5B4" w14:textId="77777777" w:rsidR="000454BD" w:rsidRPr="000454BD" w:rsidRDefault="000454BD" w:rsidP="000454BD">
            <w:pPr>
              <w:numPr>
                <w:ilvl w:val="0"/>
                <w:numId w:val="19"/>
              </w:numPr>
              <w:ind w:left="372"/>
              <w:contextualSpacing/>
              <w:rPr>
                <w:rFonts w:ascii="Arial" w:hAnsi="Arial" w:cs="Arial"/>
              </w:rPr>
            </w:pPr>
            <w:r w:rsidRPr="000454BD">
              <w:rPr>
                <w:rFonts w:ascii="Arial" w:hAnsi="Arial" w:cs="Arial"/>
              </w:rPr>
              <w:t>American Libraries (AL Direct, Daily Scoop, Web ads)</w:t>
            </w:r>
          </w:p>
        </w:tc>
      </w:tr>
      <w:tr w:rsidR="000454BD" w:rsidRPr="000454BD" w14:paraId="6205F6A6" w14:textId="77777777" w:rsidTr="00F87DFC">
        <w:tc>
          <w:tcPr>
            <w:tcW w:w="4043" w:type="dxa"/>
          </w:tcPr>
          <w:p w14:paraId="567182AA" w14:textId="77777777" w:rsidR="000454BD" w:rsidRPr="000454BD" w:rsidRDefault="000454BD" w:rsidP="000454BD">
            <w:pPr>
              <w:numPr>
                <w:ilvl w:val="0"/>
                <w:numId w:val="19"/>
              </w:numPr>
              <w:ind w:left="342"/>
              <w:contextualSpacing/>
              <w:rPr>
                <w:rFonts w:ascii="Arial" w:hAnsi="Arial" w:cs="Arial"/>
              </w:rPr>
            </w:pPr>
            <w:r w:rsidRPr="000454BD">
              <w:rPr>
                <w:rFonts w:ascii="Arial" w:hAnsi="Arial" w:cs="Arial"/>
              </w:rPr>
              <w:t>ALA.org homepage</w:t>
            </w:r>
          </w:p>
          <w:p w14:paraId="5BAEA4E6" w14:textId="77777777" w:rsidR="000454BD" w:rsidRPr="000454BD" w:rsidRDefault="000454BD" w:rsidP="000454BD">
            <w:pPr>
              <w:numPr>
                <w:ilvl w:val="0"/>
                <w:numId w:val="19"/>
              </w:numPr>
              <w:ind w:left="342"/>
              <w:contextualSpacing/>
              <w:rPr>
                <w:rFonts w:ascii="Arial" w:hAnsi="Arial" w:cs="Arial"/>
              </w:rPr>
            </w:pPr>
            <w:r w:rsidRPr="000454BD">
              <w:rPr>
                <w:rFonts w:ascii="Arial" w:hAnsi="Arial" w:cs="Arial"/>
              </w:rPr>
              <w:t>Social media channels</w:t>
            </w:r>
          </w:p>
        </w:tc>
        <w:tc>
          <w:tcPr>
            <w:tcW w:w="5944" w:type="dxa"/>
          </w:tcPr>
          <w:p w14:paraId="55F8F008" w14:textId="77777777" w:rsidR="000454BD" w:rsidRPr="000454BD" w:rsidRDefault="000454BD" w:rsidP="000454BD">
            <w:pPr>
              <w:numPr>
                <w:ilvl w:val="0"/>
                <w:numId w:val="19"/>
              </w:numPr>
              <w:ind w:left="410"/>
              <w:contextualSpacing/>
              <w:rPr>
                <w:rFonts w:ascii="Arial" w:hAnsi="Arial" w:cs="Arial"/>
              </w:rPr>
            </w:pPr>
            <w:r w:rsidRPr="000454BD">
              <w:rPr>
                <w:rFonts w:ascii="Arial" w:hAnsi="Arial" w:cs="Arial"/>
              </w:rPr>
              <w:t>Affiliate markets</w:t>
            </w:r>
          </w:p>
          <w:p w14:paraId="4A1D5300" w14:textId="77777777" w:rsidR="000454BD" w:rsidRPr="000454BD" w:rsidRDefault="000454BD" w:rsidP="000454BD">
            <w:pPr>
              <w:numPr>
                <w:ilvl w:val="0"/>
                <w:numId w:val="19"/>
              </w:numPr>
              <w:ind w:left="410"/>
              <w:contextualSpacing/>
              <w:rPr>
                <w:rFonts w:ascii="Arial" w:hAnsi="Arial" w:cs="Arial"/>
              </w:rPr>
            </w:pPr>
            <w:r w:rsidRPr="000454BD">
              <w:rPr>
                <w:rFonts w:ascii="Arial" w:hAnsi="Arial" w:cs="Arial"/>
              </w:rPr>
              <w:t>Chapters and state associations</w:t>
            </w:r>
          </w:p>
        </w:tc>
      </w:tr>
    </w:tbl>
    <w:p w14:paraId="19D41B5E" w14:textId="77777777" w:rsidR="000454BD" w:rsidRPr="000454BD" w:rsidRDefault="000454BD" w:rsidP="000454BD">
      <w:pPr>
        <w:spacing w:after="160" w:line="259" w:lineRule="auto"/>
        <w:rPr>
          <w:rFonts w:ascii="Arial" w:eastAsia="Calibri" w:hAnsi="Arial" w:cs="Arial"/>
          <w:b/>
          <w:sz w:val="22"/>
          <w:szCs w:val="22"/>
          <w:u w:val="single"/>
        </w:rPr>
      </w:pPr>
    </w:p>
    <w:p w14:paraId="792AAF8D" w14:textId="77777777" w:rsidR="000454BD" w:rsidRPr="000454BD" w:rsidRDefault="000454BD" w:rsidP="000454BD">
      <w:pPr>
        <w:spacing w:line="259" w:lineRule="auto"/>
        <w:rPr>
          <w:rFonts w:ascii="Arial" w:eastAsia="Calibri" w:hAnsi="Arial" w:cs="Arial"/>
          <w:b/>
          <w:bCs/>
          <w:sz w:val="22"/>
          <w:szCs w:val="22"/>
          <w:u w:val="single"/>
        </w:rPr>
      </w:pPr>
      <w:r w:rsidRPr="000454BD">
        <w:rPr>
          <w:rFonts w:ascii="Arial" w:eastAsia="Calibri" w:hAnsi="Arial" w:cs="Arial"/>
          <w:b/>
          <w:bCs/>
          <w:sz w:val="22"/>
          <w:szCs w:val="22"/>
          <w:u w:val="single"/>
        </w:rPr>
        <w:t>Locations</w:t>
      </w:r>
    </w:p>
    <w:p w14:paraId="759D9C38" w14:textId="77777777" w:rsidR="000454BD" w:rsidRPr="000454BD" w:rsidRDefault="000454BD" w:rsidP="000454BD">
      <w:pPr>
        <w:autoSpaceDE w:val="0"/>
        <w:autoSpaceDN w:val="0"/>
        <w:adjustRightInd w:val="0"/>
        <w:rPr>
          <w:rFonts w:ascii="Arial" w:eastAsia="Calibri" w:hAnsi="Arial" w:cs="Arial"/>
          <w:sz w:val="22"/>
          <w:szCs w:val="22"/>
        </w:rPr>
      </w:pPr>
      <w:r w:rsidRPr="000454BD">
        <w:rPr>
          <w:rFonts w:ascii="Arial" w:eastAsia="Calibri" w:hAnsi="Arial" w:cs="Arial"/>
          <w:sz w:val="22"/>
          <w:szCs w:val="22"/>
        </w:rPr>
        <w:t>The goal to establish a site rotation plan which considers both geography and ALA membership is confirmed with a site rotation through temperate climate regions. Years 1 and 2 (2022 and 2023) were previously approved by the ALA board. A Request for Proposal was distributed in 2019 and based on the dates, rates and space proposed, the recommendations for years 3 and 4 (2024 and 2025) as well as a proposed location for year 5 (2026) are indicated below.</w:t>
      </w:r>
    </w:p>
    <w:p w14:paraId="3A7F150B" w14:textId="77777777" w:rsidR="000454BD" w:rsidRPr="000454BD" w:rsidRDefault="000454BD" w:rsidP="000454BD">
      <w:pPr>
        <w:autoSpaceDE w:val="0"/>
        <w:autoSpaceDN w:val="0"/>
        <w:adjustRightInd w:val="0"/>
        <w:rPr>
          <w:rFonts w:ascii="Arial" w:eastAsia="Calibri" w:hAnsi="Arial" w:cs="Arial"/>
          <w:sz w:val="22"/>
          <w:szCs w:val="22"/>
        </w:rPr>
      </w:pPr>
    </w:p>
    <w:p w14:paraId="385714D9" w14:textId="77777777" w:rsidR="000454BD" w:rsidRPr="000454BD" w:rsidRDefault="000454BD" w:rsidP="000454BD">
      <w:pPr>
        <w:numPr>
          <w:ilvl w:val="0"/>
          <w:numId w:val="24"/>
        </w:numPr>
        <w:autoSpaceDE w:val="0"/>
        <w:autoSpaceDN w:val="0"/>
        <w:adjustRightInd w:val="0"/>
        <w:spacing w:after="160" w:line="259" w:lineRule="auto"/>
        <w:contextualSpacing/>
        <w:rPr>
          <w:rFonts w:ascii="Arial" w:eastAsia="Calibri" w:hAnsi="Arial" w:cs="Arial"/>
          <w:sz w:val="22"/>
          <w:szCs w:val="22"/>
        </w:rPr>
      </w:pPr>
      <w:r w:rsidRPr="000454BD">
        <w:rPr>
          <w:rFonts w:ascii="Arial" w:eastAsia="Calibri" w:hAnsi="Arial" w:cs="Arial"/>
          <w:sz w:val="22"/>
          <w:szCs w:val="22"/>
        </w:rPr>
        <w:t>2022 – San Antonio, TX (confirmed)</w:t>
      </w:r>
    </w:p>
    <w:p w14:paraId="7FC7981A" w14:textId="77777777" w:rsidR="000454BD" w:rsidRPr="000454BD" w:rsidRDefault="000454BD" w:rsidP="000454BD">
      <w:pPr>
        <w:numPr>
          <w:ilvl w:val="0"/>
          <w:numId w:val="24"/>
        </w:numPr>
        <w:autoSpaceDE w:val="0"/>
        <w:autoSpaceDN w:val="0"/>
        <w:adjustRightInd w:val="0"/>
        <w:spacing w:after="160" w:line="259" w:lineRule="auto"/>
        <w:contextualSpacing/>
        <w:rPr>
          <w:rFonts w:ascii="Arial" w:eastAsia="Calibri" w:hAnsi="Arial" w:cs="Arial"/>
          <w:sz w:val="22"/>
          <w:szCs w:val="22"/>
        </w:rPr>
      </w:pPr>
      <w:r w:rsidRPr="000454BD">
        <w:rPr>
          <w:rFonts w:ascii="Arial" w:eastAsia="Calibri" w:hAnsi="Arial" w:cs="Arial"/>
          <w:sz w:val="22"/>
          <w:szCs w:val="22"/>
        </w:rPr>
        <w:t>2023 – New Orleans, LA (confirmed)</w:t>
      </w:r>
    </w:p>
    <w:p w14:paraId="27232465" w14:textId="5D622C94" w:rsidR="000454BD" w:rsidRPr="000454BD" w:rsidRDefault="000454BD" w:rsidP="000454BD">
      <w:pPr>
        <w:numPr>
          <w:ilvl w:val="0"/>
          <w:numId w:val="24"/>
        </w:numPr>
        <w:autoSpaceDE w:val="0"/>
        <w:autoSpaceDN w:val="0"/>
        <w:adjustRightInd w:val="0"/>
        <w:spacing w:after="160" w:line="259" w:lineRule="auto"/>
        <w:contextualSpacing/>
        <w:rPr>
          <w:rFonts w:ascii="Arial" w:eastAsia="Calibri" w:hAnsi="Arial" w:cs="Arial"/>
          <w:sz w:val="22"/>
          <w:szCs w:val="22"/>
        </w:rPr>
      </w:pPr>
      <w:r w:rsidRPr="000454BD">
        <w:rPr>
          <w:rFonts w:ascii="Arial" w:eastAsia="Calibri" w:hAnsi="Arial" w:cs="Arial"/>
          <w:sz w:val="22"/>
          <w:szCs w:val="22"/>
        </w:rPr>
        <w:t>2024 – Houston, TX (</w:t>
      </w:r>
      <w:r w:rsidR="001B2E38">
        <w:rPr>
          <w:rFonts w:ascii="Arial" w:eastAsia="Calibri" w:hAnsi="Arial" w:cs="Arial"/>
          <w:sz w:val="22"/>
          <w:szCs w:val="22"/>
        </w:rPr>
        <w:t xml:space="preserve">negotiations </w:t>
      </w:r>
      <w:r w:rsidRPr="000454BD">
        <w:rPr>
          <w:rFonts w:ascii="Arial" w:eastAsia="Calibri" w:hAnsi="Arial" w:cs="Arial"/>
          <w:sz w:val="22"/>
          <w:szCs w:val="22"/>
        </w:rPr>
        <w:t>in progress)</w:t>
      </w:r>
    </w:p>
    <w:p w14:paraId="0A37EF6A" w14:textId="1A9B638F" w:rsidR="000454BD" w:rsidRPr="000454BD" w:rsidRDefault="000454BD" w:rsidP="000454BD">
      <w:pPr>
        <w:numPr>
          <w:ilvl w:val="0"/>
          <w:numId w:val="24"/>
        </w:numPr>
        <w:autoSpaceDE w:val="0"/>
        <w:autoSpaceDN w:val="0"/>
        <w:adjustRightInd w:val="0"/>
        <w:spacing w:after="160" w:line="259" w:lineRule="auto"/>
        <w:contextualSpacing/>
        <w:rPr>
          <w:rFonts w:ascii="Arial" w:eastAsia="Calibri" w:hAnsi="Arial" w:cs="Arial"/>
          <w:sz w:val="22"/>
          <w:szCs w:val="22"/>
        </w:rPr>
      </w:pPr>
      <w:r w:rsidRPr="000454BD">
        <w:rPr>
          <w:rFonts w:ascii="Arial" w:eastAsia="Calibri" w:hAnsi="Arial" w:cs="Arial"/>
          <w:sz w:val="22"/>
          <w:szCs w:val="22"/>
        </w:rPr>
        <w:t>2025 – Phoenix, AZ (</w:t>
      </w:r>
      <w:r w:rsidR="001B2E38">
        <w:rPr>
          <w:rFonts w:ascii="Arial" w:eastAsia="Calibri" w:hAnsi="Arial" w:cs="Arial"/>
          <w:sz w:val="22"/>
          <w:szCs w:val="22"/>
        </w:rPr>
        <w:t xml:space="preserve">negotiations </w:t>
      </w:r>
      <w:r w:rsidRPr="000454BD">
        <w:rPr>
          <w:rFonts w:ascii="Arial" w:eastAsia="Calibri" w:hAnsi="Arial" w:cs="Arial"/>
          <w:sz w:val="22"/>
          <w:szCs w:val="22"/>
        </w:rPr>
        <w:t>in progress)</w:t>
      </w:r>
    </w:p>
    <w:p w14:paraId="1EE87C3E" w14:textId="64AA2C5B" w:rsidR="000454BD" w:rsidRPr="000454BD" w:rsidRDefault="000454BD" w:rsidP="000454BD">
      <w:pPr>
        <w:numPr>
          <w:ilvl w:val="0"/>
          <w:numId w:val="24"/>
        </w:numPr>
        <w:autoSpaceDE w:val="0"/>
        <w:autoSpaceDN w:val="0"/>
        <w:adjustRightInd w:val="0"/>
        <w:spacing w:after="160" w:line="259" w:lineRule="auto"/>
        <w:contextualSpacing/>
        <w:rPr>
          <w:rFonts w:ascii="Arial" w:eastAsia="Calibri" w:hAnsi="Arial" w:cs="Arial"/>
          <w:sz w:val="22"/>
          <w:szCs w:val="22"/>
        </w:rPr>
      </w:pPr>
      <w:r w:rsidRPr="000454BD">
        <w:rPr>
          <w:rFonts w:ascii="Arial" w:eastAsia="Calibri" w:hAnsi="Arial" w:cs="Arial"/>
          <w:sz w:val="22"/>
          <w:szCs w:val="22"/>
        </w:rPr>
        <w:t>2026 – Washington, DC (</w:t>
      </w:r>
      <w:r w:rsidR="001B2E38">
        <w:rPr>
          <w:rFonts w:ascii="Arial" w:eastAsia="Calibri" w:hAnsi="Arial" w:cs="Arial"/>
          <w:sz w:val="22"/>
          <w:szCs w:val="22"/>
        </w:rPr>
        <w:t>negotiations in progress</w:t>
      </w:r>
      <w:r w:rsidRPr="000454BD">
        <w:rPr>
          <w:rFonts w:ascii="Arial" w:eastAsia="Calibri" w:hAnsi="Arial" w:cs="Arial"/>
          <w:sz w:val="22"/>
          <w:szCs w:val="22"/>
        </w:rPr>
        <w:t>)</w:t>
      </w:r>
    </w:p>
    <w:p w14:paraId="45B4C1D9" w14:textId="77777777" w:rsidR="000454BD" w:rsidRPr="0023447B" w:rsidRDefault="000454BD" w:rsidP="001F0073">
      <w:pPr>
        <w:rPr>
          <w:rFonts w:ascii="Arial" w:hAnsi="Arial" w:cs="Arial"/>
          <w:sz w:val="22"/>
          <w:szCs w:val="22"/>
        </w:rPr>
      </w:pPr>
    </w:p>
    <w:sectPr w:rsidR="000454BD" w:rsidRPr="0023447B" w:rsidSect="0058170E">
      <w:pgSz w:w="12240" w:h="15840"/>
      <w:pgMar w:top="144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76B12" w14:textId="77777777" w:rsidR="00E414DB" w:rsidRDefault="00E414DB" w:rsidP="00E414DB">
      <w:r>
        <w:separator/>
      </w:r>
    </w:p>
  </w:endnote>
  <w:endnote w:type="continuationSeparator" w:id="0">
    <w:p w14:paraId="7C56C27B" w14:textId="77777777" w:rsidR="00E414DB" w:rsidRDefault="00E414DB" w:rsidP="00E4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B7D40" w14:textId="77777777" w:rsidR="00E414DB" w:rsidRDefault="00E414DB" w:rsidP="00E414DB">
      <w:r>
        <w:separator/>
      </w:r>
    </w:p>
  </w:footnote>
  <w:footnote w:type="continuationSeparator" w:id="0">
    <w:p w14:paraId="601810DE" w14:textId="77777777" w:rsidR="00E414DB" w:rsidRDefault="00E414DB" w:rsidP="00E41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18DD"/>
    <w:multiLevelType w:val="hybridMultilevel"/>
    <w:tmpl w:val="155A7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557A5"/>
    <w:multiLevelType w:val="hybridMultilevel"/>
    <w:tmpl w:val="759A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7359B"/>
    <w:multiLevelType w:val="singleLevel"/>
    <w:tmpl w:val="5024E052"/>
    <w:lvl w:ilvl="0">
      <w:start w:val="2005"/>
      <w:numFmt w:val="decimal"/>
      <w:lvlText w:val="%1"/>
      <w:lvlJc w:val="left"/>
      <w:pPr>
        <w:tabs>
          <w:tab w:val="num" w:pos="5040"/>
        </w:tabs>
        <w:ind w:left="5040" w:hanging="1440"/>
      </w:pPr>
      <w:rPr>
        <w:rFonts w:hint="default"/>
      </w:rPr>
    </w:lvl>
  </w:abstractNum>
  <w:abstractNum w:abstractNumId="3" w15:restartNumberingAfterBreak="0">
    <w:nsid w:val="07421CE6"/>
    <w:multiLevelType w:val="hybridMultilevel"/>
    <w:tmpl w:val="94F2AAFC"/>
    <w:lvl w:ilvl="0" w:tplc="40045A28">
      <w:start w:val="202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33099"/>
    <w:multiLevelType w:val="singleLevel"/>
    <w:tmpl w:val="4F0A81D4"/>
    <w:lvl w:ilvl="0">
      <w:start w:val="2"/>
      <w:numFmt w:val="decimal"/>
      <w:lvlText w:val="(%1)"/>
      <w:lvlJc w:val="left"/>
      <w:pPr>
        <w:tabs>
          <w:tab w:val="num" w:pos="3960"/>
        </w:tabs>
        <w:ind w:left="3960" w:hanging="360"/>
      </w:pPr>
      <w:rPr>
        <w:rFonts w:hint="default"/>
      </w:rPr>
    </w:lvl>
  </w:abstractNum>
  <w:abstractNum w:abstractNumId="5" w15:restartNumberingAfterBreak="0">
    <w:nsid w:val="0F957625"/>
    <w:multiLevelType w:val="hybridMultilevel"/>
    <w:tmpl w:val="0B809D74"/>
    <w:lvl w:ilvl="0" w:tplc="40045A28">
      <w:start w:val="202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1C37"/>
    <w:multiLevelType w:val="singleLevel"/>
    <w:tmpl w:val="437076AC"/>
    <w:lvl w:ilvl="0">
      <w:start w:val="2011"/>
      <w:numFmt w:val="decimal"/>
      <w:lvlText w:val="%1"/>
      <w:lvlJc w:val="left"/>
      <w:pPr>
        <w:tabs>
          <w:tab w:val="num" w:pos="5040"/>
        </w:tabs>
        <w:ind w:left="5040" w:hanging="1440"/>
      </w:pPr>
      <w:rPr>
        <w:rFonts w:hint="default"/>
      </w:rPr>
    </w:lvl>
  </w:abstractNum>
  <w:abstractNum w:abstractNumId="7" w15:restartNumberingAfterBreak="0">
    <w:nsid w:val="1C7442F7"/>
    <w:multiLevelType w:val="hybridMultilevel"/>
    <w:tmpl w:val="9FCE4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A09B3"/>
    <w:multiLevelType w:val="hybridMultilevel"/>
    <w:tmpl w:val="F114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705DA"/>
    <w:multiLevelType w:val="hybridMultilevel"/>
    <w:tmpl w:val="3A48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71103"/>
    <w:multiLevelType w:val="singleLevel"/>
    <w:tmpl w:val="437076AC"/>
    <w:lvl w:ilvl="0">
      <w:start w:val="2011"/>
      <w:numFmt w:val="decimal"/>
      <w:lvlText w:val="%1"/>
      <w:lvlJc w:val="left"/>
      <w:pPr>
        <w:tabs>
          <w:tab w:val="num" w:pos="5040"/>
        </w:tabs>
        <w:ind w:left="5040" w:hanging="1440"/>
      </w:pPr>
      <w:rPr>
        <w:rFonts w:hint="default"/>
      </w:rPr>
    </w:lvl>
  </w:abstractNum>
  <w:abstractNum w:abstractNumId="11" w15:restartNumberingAfterBreak="0">
    <w:nsid w:val="22D50B46"/>
    <w:multiLevelType w:val="hybridMultilevel"/>
    <w:tmpl w:val="7C24E3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4382491"/>
    <w:multiLevelType w:val="hybridMultilevel"/>
    <w:tmpl w:val="270C4A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9AF68A8"/>
    <w:multiLevelType w:val="hybridMultilevel"/>
    <w:tmpl w:val="6C1E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9799F"/>
    <w:multiLevelType w:val="hybridMultilevel"/>
    <w:tmpl w:val="2906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1287E"/>
    <w:multiLevelType w:val="hybridMultilevel"/>
    <w:tmpl w:val="2CBEF7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21B252F"/>
    <w:multiLevelType w:val="singleLevel"/>
    <w:tmpl w:val="685648D2"/>
    <w:lvl w:ilvl="0">
      <w:start w:val="2"/>
      <w:numFmt w:val="decimal"/>
      <w:lvlText w:val="(%1)"/>
      <w:lvlJc w:val="left"/>
      <w:pPr>
        <w:tabs>
          <w:tab w:val="num" w:pos="3600"/>
        </w:tabs>
        <w:ind w:left="3600" w:hanging="720"/>
      </w:pPr>
      <w:rPr>
        <w:rFonts w:hint="default"/>
      </w:rPr>
    </w:lvl>
  </w:abstractNum>
  <w:abstractNum w:abstractNumId="17" w15:restartNumberingAfterBreak="0">
    <w:nsid w:val="5301115B"/>
    <w:multiLevelType w:val="hybridMultilevel"/>
    <w:tmpl w:val="4E3CC7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513684"/>
    <w:multiLevelType w:val="hybridMultilevel"/>
    <w:tmpl w:val="285E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B1664"/>
    <w:multiLevelType w:val="hybridMultilevel"/>
    <w:tmpl w:val="61E046FE"/>
    <w:lvl w:ilvl="0" w:tplc="40045A28">
      <w:start w:val="202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D26738"/>
    <w:multiLevelType w:val="hybridMultilevel"/>
    <w:tmpl w:val="3D429F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8162BC2"/>
    <w:multiLevelType w:val="hybridMultilevel"/>
    <w:tmpl w:val="F7D2F0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C145CE0"/>
    <w:multiLevelType w:val="hybridMultilevel"/>
    <w:tmpl w:val="8EEE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7A5FB9"/>
    <w:multiLevelType w:val="hybridMultilevel"/>
    <w:tmpl w:val="EA3A5DDC"/>
    <w:lvl w:ilvl="0" w:tplc="40045A28">
      <w:start w:val="202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0"/>
  </w:num>
  <w:num w:numId="4">
    <w:abstractNumId w:val="16"/>
  </w:num>
  <w:num w:numId="5">
    <w:abstractNumId w:val="4"/>
  </w:num>
  <w:num w:numId="6">
    <w:abstractNumId w:val="1"/>
  </w:num>
  <w:num w:numId="7">
    <w:abstractNumId w:val="15"/>
  </w:num>
  <w:num w:numId="8">
    <w:abstractNumId w:val="12"/>
  </w:num>
  <w:num w:numId="9">
    <w:abstractNumId w:val="20"/>
  </w:num>
  <w:num w:numId="10">
    <w:abstractNumId w:val="11"/>
  </w:num>
  <w:num w:numId="11">
    <w:abstractNumId w:val="21"/>
  </w:num>
  <w:num w:numId="12">
    <w:abstractNumId w:val="14"/>
  </w:num>
  <w:num w:numId="13">
    <w:abstractNumId w:val="17"/>
  </w:num>
  <w:num w:numId="14">
    <w:abstractNumId w:val="5"/>
  </w:num>
  <w:num w:numId="15">
    <w:abstractNumId w:val="23"/>
  </w:num>
  <w:num w:numId="16">
    <w:abstractNumId w:val="3"/>
  </w:num>
  <w:num w:numId="17">
    <w:abstractNumId w:val="19"/>
  </w:num>
  <w:num w:numId="18">
    <w:abstractNumId w:val="9"/>
  </w:num>
  <w:num w:numId="19">
    <w:abstractNumId w:val="8"/>
  </w:num>
  <w:num w:numId="20">
    <w:abstractNumId w:val="7"/>
  </w:num>
  <w:num w:numId="21">
    <w:abstractNumId w:val="22"/>
  </w:num>
  <w:num w:numId="22">
    <w:abstractNumId w:val="18"/>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7B"/>
    <w:rsid w:val="00010538"/>
    <w:rsid w:val="00010C5A"/>
    <w:rsid w:val="00012763"/>
    <w:rsid w:val="00013DE9"/>
    <w:rsid w:val="000167F5"/>
    <w:rsid w:val="00020AB1"/>
    <w:rsid w:val="000210E4"/>
    <w:rsid w:val="000454BD"/>
    <w:rsid w:val="00047013"/>
    <w:rsid w:val="00054614"/>
    <w:rsid w:val="00066BBC"/>
    <w:rsid w:val="000679AC"/>
    <w:rsid w:val="00083D02"/>
    <w:rsid w:val="000A2468"/>
    <w:rsid w:val="000C00F5"/>
    <w:rsid w:val="000C22ED"/>
    <w:rsid w:val="000C5981"/>
    <w:rsid w:val="000D6D44"/>
    <w:rsid w:val="000E0FC0"/>
    <w:rsid w:val="000E517D"/>
    <w:rsid w:val="000E5E54"/>
    <w:rsid w:val="001029D1"/>
    <w:rsid w:val="00145824"/>
    <w:rsid w:val="0014670D"/>
    <w:rsid w:val="00162347"/>
    <w:rsid w:val="00163F53"/>
    <w:rsid w:val="0017281F"/>
    <w:rsid w:val="001808B0"/>
    <w:rsid w:val="0018408A"/>
    <w:rsid w:val="001878D5"/>
    <w:rsid w:val="001B270E"/>
    <w:rsid w:val="001B2E38"/>
    <w:rsid w:val="001C0C45"/>
    <w:rsid w:val="001C5E31"/>
    <w:rsid w:val="001C75F7"/>
    <w:rsid w:val="001E1B65"/>
    <w:rsid w:val="001F0073"/>
    <w:rsid w:val="002013AE"/>
    <w:rsid w:val="00217ECD"/>
    <w:rsid w:val="00220FA4"/>
    <w:rsid w:val="00222FC7"/>
    <w:rsid w:val="00223861"/>
    <w:rsid w:val="002303E8"/>
    <w:rsid w:val="00232D0D"/>
    <w:rsid w:val="0023447B"/>
    <w:rsid w:val="002462DF"/>
    <w:rsid w:val="00250C5C"/>
    <w:rsid w:val="0025662A"/>
    <w:rsid w:val="00287C00"/>
    <w:rsid w:val="00297ADA"/>
    <w:rsid w:val="002A3F53"/>
    <w:rsid w:val="002B1253"/>
    <w:rsid w:val="002B1DC1"/>
    <w:rsid w:val="002B3E01"/>
    <w:rsid w:val="002C117B"/>
    <w:rsid w:val="002C6B0B"/>
    <w:rsid w:val="002F36A9"/>
    <w:rsid w:val="003033F6"/>
    <w:rsid w:val="0030603D"/>
    <w:rsid w:val="00313720"/>
    <w:rsid w:val="00320B79"/>
    <w:rsid w:val="00324962"/>
    <w:rsid w:val="00332A02"/>
    <w:rsid w:val="00343252"/>
    <w:rsid w:val="00346656"/>
    <w:rsid w:val="003539B3"/>
    <w:rsid w:val="00357CC5"/>
    <w:rsid w:val="00365935"/>
    <w:rsid w:val="00374170"/>
    <w:rsid w:val="00374DBC"/>
    <w:rsid w:val="00382C75"/>
    <w:rsid w:val="0038360E"/>
    <w:rsid w:val="00385532"/>
    <w:rsid w:val="0038618C"/>
    <w:rsid w:val="00390126"/>
    <w:rsid w:val="003A0EA5"/>
    <w:rsid w:val="003A176F"/>
    <w:rsid w:val="003C04AD"/>
    <w:rsid w:val="003C0B43"/>
    <w:rsid w:val="003E1969"/>
    <w:rsid w:val="003E1A4B"/>
    <w:rsid w:val="00400B2A"/>
    <w:rsid w:val="004274AB"/>
    <w:rsid w:val="00435644"/>
    <w:rsid w:val="00435DE5"/>
    <w:rsid w:val="0044088A"/>
    <w:rsid w:val="0044358E"/>
    <w:rsid w:val="00460336"/>
    <w:rsid w:val="004614C0"/>
    <w:rsid w:val="004778A9"/>
    <w:rsid w:val="00483C92"/>
    <w:rsid w:val="004854AB"/>
    <w:rsid w:val="00490C42"/>
    <w:rsid w:val="0049219E"/>
    <w:rsid w:val="004A7D8B"/>
    <w:rsid w:val="004B0F22"/>
    <w:rsid w:val="004B7E54"/>
    <w:rsid w:val="004C0695"/>
    <w:rsid w:val="004D0259"/>
    <w:rsid w:val="004E062B"/>
    <w:rsid w:val="004E516D"/>
    <w:rsid w:val="004E6DA0"/>
    <w:rsid w:val="00514222"/>
    <w:rsid w:val="005220BB"/>
    <w:rsid w:val="005225A2"/>
    <w:rsid w:val="0055689C"/>
    <w:rsid w:val="0056667D"/>
    <w:rsid w:val="0058170E"/>
    <w:rsid w:val="00591D5F"/>
    <w:rsid w:val="00594E7E"/>
    <w:rsid w:val="005951AB"/>
    <w:rsid w:val="00595610"/>
    <w:rsid w:val="005B3C6F"/>
    <w:rsid w:val="005D1A5A"/>
    <w:rsid w:val="005E1D2B"/>
    <w:rsid w:val="005E219B"/>
    <w:rsid w:val="005E3359"/>
    <w:rsid w:val="005E44F8"/>
    <w:rsid w:val="005E68D8"/>
    <w:rsid w:val="005F6DD8"/>
    <w:rsid w:val="00600B31"/>
    <w:rsid w:val="006068CB"/>
    <w:rsid w:val="00621306"/>
    <w:rsid w:val="00622518"/>
    <w:rsid w:val="0063516C"/>
    <w:rsid w:val="00645273"/>
    <w:rsid w:val="00660277"/>
    <w:rsid w:val="00660A3B"/>
    <w:rsid w:val="00671F7B"/>
    <w:rsid w:val="00684472"/>
    <w:rsid w:val="006906E6"/>
    <w:rsid w:val="006A3DAC"/>
    <w:rsid w:val="006E05B5"/>
    <w:rsid w:val="006E794F"/>
    <w:rsid w:val="00703D36"/>
    <w:rsid w:val="00705336"/>
    <w:rsid w:val="007065C9"/>
    <w:rsid w:val="00720A15"/>
    <w:rsid w:val="00744310"/>
    <w:rsid w:val="007503F7"/>
    <w:rsid w:val="00755D69"/>
    <w:rsid w:val="007861CE"/>
    <w:rsid w:val="007A199F"/>
    <w:rsid w:val="007B1723"/>
    <w:rsid w:val="007C2780"/>
    <w:rsid w:val="007C4B08"/>
    <w:rsid w:val="007C51B3"/>
    <w:rsid w:val="007C5D34"/>
    <w:rsid w:val="007D745D"/>
    <w:rsid w:val="007E14A3"/>
    <w:rsid w:val="007E541A"/>
    <w:rsid w:val="007E648C"/>
    <w:rsid w:val="007E73E4"/>
    <w:rsid w:val="007F71ED"/>
    <w:rsid w:val="007F74D1"/>
    <w:rsid w:val="00800417"/>
    <w:rsid w:val="008061FB"/>
    <w:rsid w:val="00820268"/>
    <w:rsid w:val="008372F9"/>
    <w:rsid w:val="008515B0"/>
    <w:rsid w:val="00855EB7"/>
    <w:rsid w:val="008600BC"/>
    <w:rsid w:val="008644B0"/>
    <w:rsid w:val="00867417"/>
    <w:rsid w:val="00897B18"/>
    <w:rsid w:val="008B7215"/>
    <w:rsid w:val="008C616D"/>
    <w:rsid w:val="008D5391"/>
    <w:rsid w:val="008D5BE4"/>
    <w:rsid w:val="008F26B6"/>
    <w:rsid w:val="008F55E3"/>
    <w:rsid w:val="00905AD6"/>
    <w:rsid w:val="00937DEE"/>
    <w:rsid w:val="00940204"/>
    <w:rsid w:val="00940CDF"/>
    <w:rsid w:val="0094102C"/>
    <w:rsid w:val="00946FAC"/>
    <w:rsid w:val="0095679F"/>
    <w:rsid w:val="00970608"/>
    <w:rsid w:val="00975660"/>
    <w:rsid w:val="00984DC9"/>
    <w:rsid w:val="00985223"/>
    <w:rsid w:val="009864F4"/>
    <w:rsid w:val="00990052"/>
    <w:rsid w:val="009B265A"/>
    <w:rsid w:val="009D1948"/>
    <w:rsid w:val="009D263E"/>
    <w:rsid w:val="009D3AD4"/>
    <w:rsid w:val="009D6472"/>
    <w:rsid w:val="009D75F8"/>
    <w:rsid w:val="009E3D9E"/>
    <w:rsid w:val="009F2669"/>
    <w:rsid w:val="00A0017D"/>
    <w:rsid w:val="00A04B65"/>
    <w:rsid w:val="00A101AB"/>
    <w:rsid w:val="00A10E1C"/>
    <w:rsid w:val="00A21735"/>
    <w:rsid w:val="00A503C2"/>
    <w:rsid w:val="00A51EDD"/>
    <w:rsid w:val="00A6539D"/>
    <w:rsid w:val="00A77380"/>
    <w:rsid w:val="00AB0128"/>
    <w:rsid w:val="00AB0229"/>
    <w:rsid w:val="00AB1DF4"/>
    <w:rsid w:val="00AC5544"/>
    <w:rsid w:val="00AD4955"/>
    <w:rsid w:val="00AD5EC6"/>
    <w:rsid w:val="00AE0660"/>
    <w:rsid w:val="00AE07CC"/>
    <w:rsid w:val="00AE1320"/>
    <w:rsid w:val="00AE1778"/>
    <w:rsid w:val="00AF66E0"/>
    <w:rsid w:val="00B13475"/>
    <w:rsid w:val="00B37675"/>
    <w:rsid w:val="00B3792A"/>
    <w:rsid w:val="00B45B44"/>
    <w:rsid w:val="00B51B60"/>
    <w:rsid w:val="00B815E1"/>
    <w:rsid w:val="00B940ED"/>
    <w:rsid w:val="00B9508B"/>
    <w:rsid w:val="00BA197A"/>
    <w:rsid w:val="00BA37B3"/>
    <w:rsid w:val="00BB3508"/>
    <w:rsid w:val="00BF3A66"/>
    <w:rsid w:val="00C032A5"/>
    <w:rsid w:val="00C1076A"/>
    <w:rsid w:val="00C27DD4"/>
    <w:rsid w:val="00C307DD"/>
    <w:rsid w:val="00C317F7"/>
    <w:rsid w:val="00C34D4A"/>
    <w:rsid w:val="00C362D3"/>
    <w:rsid w:val="00C44193"/>
    <w:rsid w:val="00C55FED"/>
    <w:rsid w:val="00C72F02"/>
    <w:rsid w:val="00C90135"/>
    <w:rsid w:val="00C9436C"/>
    <w:rsid w:val="00CA1F49"/>
    <w:rsid w:val="00CB2E1A"/>
    <w:rsid w:val="00CC0EAD"/>
    <w:rsid w:val="00CD2986"/>
    <w:rsid w:val="00CE4ED8"/>
    <w:rsid w:val="00D029F6"/>
    <w:rsid w:val="00D067CD"/>
    <w:rsid w:val="00D12543"/>
    <w:rsid w:val="00D1753A"/>
    <w:rsid w:val="00D20E79"/>
    <w:rsid w:val="00D41D2E"/>
    <w:rsid w:val="00D506C5"/>
    <w:rsid w:val="00D727ED"/>
    <w:rsid w:val="00D91128"/>
    <w:rsid w:val="00D919C4"/>
    <w:rsid w:val="00DA0676"/>
    <w:rsid w:val="00DC3FEC"/>
    <w:rsid w:val="00DD7596"/>
    <w:rsid w:val="00E025F2"/>
    <w:rsid w:val="00E0427E"/>
    <w:rsid w:val="00E21BF2"/>
    <w:rsid w:val="00E32098"/>
    <w:rsid w:val="00E320AA"/>
    <w:rsid w:val="00E324B8"/>
    <w:rsid w:val="00E414DB"/>
    <w:rsid w:val="00E41671"/>
    <w:rsid w:val="00E423AE"/>
    <w:rsid w:val="00E50B7F"/>
    <w:rsid w:val="00E52946"/>
    <w:rsid w:val="00E57498"/>
    <w:rsid w:val="00E83AE8"/>
    <w:rsid w:val="00E83C1C"/>
    <w:rsid w:val="00EA148A"/>
    <w:rsid w:val="00EA5121"/>
    <w:rsid w:val="00EC52F4"/>
    <w:rsid w:val="00ED3727"/>
    <w:rsid w:val="00ED4AD7"/>
    <w:rsid w:val="00EF3265"/>
    <w:rsid w:val="00EF3C65"/>
    <w:rsid w:val="00EF3E32"/>
    <w:rsid w:val="00EF5459"/>
    <w:rsid w:val="00EF589A"/>
    <w:rsid w:val="00EF6B5B"/>
    <w:rsid w:val="00EF7B8A"/>
    <w:rsid w:val="00F112E4"/>
    <w:rsid w:val="00F14600"/>
    <w:rsid w:val="00F14E5C"/>
    <w:rsid w:val="00F16A01"/>
    <w:rsid w:val="00F24930"/>
    <w:rsid w:val="00F4792A"/>
    <w:rsid w:val="00F55271"/>
    <w:rsid w:val="00F635BD"/>
    <w:rsid w:val="00F67D48"/>
    <w:rsid w:val="00F75D7F"/>
    <w:rsid w:val="00F87DFC"/>
    <w:rsid w:val="00F977C3"/>
    <w:rsid w:val="00FA1AA5"/>
    <w:rsid w:val="00FA1D31"/>
    <w:rsid w:val="00FA3196"/>
    <w:rsid w:val="00FC19DF"/>
    <w:rsid w:val="00FD4540"/>
    <w:rsid w:val="00FE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FC7E8"/>
  <w15:docId w15:val="{25175E9E-265D-41A2-8F5B-93361E5C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right"/>
      <w:outlineLvl w:val="1"/>
    </w:pPr>
    <w:rPr>
      <w:b/>
      <w:sz w:val="24"/>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720" w:firstLine="7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Indent">
    <w:name w:val="Body Text Indent"/>
    <w:basedOn w:val="Normal"/>
    <w:pPr>
      <w:ind w:left="2160" w:hanging="720"/>
    </w:pPr>
    <w:rPr>
      <w:i/>
      <w:sz w:val="24"/>
    </w:rPr>
  </w:style>
  <w:style w:type="paragraph" w:styleId="Title">
    <w:name w:val="Title"/>
    <w:basedOn w:val="Normal"/>
    <w:qFormat/>
    <w:pPr>
      <w:tabs>
        <w:tab w:val="left" w:pos="994"/>
      </w:tabs>
      <w:jc w:val="center"/>
    </w:pPr>
    <w:rPr>
      <w:b/>
      <w:bCs/>
      <w:color w:val="000000"/>
      <w:sz w:val="23"/>
      <w:szCs w:val="23"/>
    </w:rPr>
  </w:style>
  <w:style w:type="character" w:styleId="Hyperlink">
    <w:name w:val="Hyperlink"/>
    <w:rsid w:val="004854AB"/>
    <w:rPr>
      <w:color w:val="0000FF"/>
      <w:u w:val="single"/>
    </w:rPr>
  </w:style>
  <w:style w:type="paragraph" w:styleId="ListParagraph">
    <w:name w:val="List Paragraph"/>
    <w:basedOn w:val="Normal"/>
    <w:uiPriority w:val="34"/>
    <w:qFormat/>
    <w:rsid w:val="00CD2986"/>
    <w:pPr>
      <w:ind w:left="720"/>
      <w:contextualSpacing/>
    </w:pPr>
  </w:style>
  <w:style w:type="table" w:styleId="TableGrid">
    <w:name w:val="Table Grid"/>
    <w:basedOn w:val="TableNormal"/>
    <w:rsid w:val="004E0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50C5C"/>
    <w:rPr>
      <w:rFonts w:ascii="Segoe UI" w:hAnsi="Segoe UI" w:cs="Segoe UI"/>
      <w:sz w:val="18"/>
      <w:szCs w:val="18"/>
    </w:rPr>
  </w:style>
  <w:style w:type="character" w:customStyle="1" w:styleId="BalloonTextChar">
    <w:name w:val="Balloon Text Char"/>
    <w:basedOn w:val="DefaultParagraphFont"/>
    <w:link w:val="BalloonText"/>
    <w:semiHidden/>
    <w:rsid w:val="00250C5C"/>
    <w:rPr>
      <w:rFonts w:ascii="Segoe UI" w:hAnsi="Segoe UI" w:cs="Segoe UI"/>
      <w:sz w:val="18"/>
      <w:szCs w:val="18"/>
    </w:rPr>
  </w:style>
  <w:style w:type="character" w:styleId="UnresolvedMention">
    <w:name w:val="Unresolved Mention"/>
    <w:basedOn w:val="DefaultParagraphFont"/>
    <w:uiPriority w:val="99"/>
    <w:semiHidden/>
    <w:unhideWhenUsed/>
    <w:rsid w:val="00591D5F"/>
    <w:rPr>
      <w:color w:val="605E5C"/>
      <w:shd w:val="clear" w:color="auto" w:fill="E1DFDD"/>
    </w:rPr>
  </w:style>
  <w:style w:type="character" w:styleId="FollowedHyperlink">
    <w:name w:val="FollowedHyperlink"/>
    <w:basedOn w:val="DefaultParagraphFont"/>
    <w:semiHidden/>
    <w:unhideWhenUsed/>
    <w:rsid w:val="00AE1320"/>
    <w:rPr>
      <w:color w:val="800080" w:themeColor="followedHyperlink"/>
      <w:u w:val="single"/>
    </w:rPr>
  </w:style>
  <w:style w:type="paragraph" w:styleId="Header">
    <w:name w:val="header"/>
    <w:basedOn w:val="Normal"/>
    <w:link w:val="HeaderChar"/>
    <w:uiPriority w:val="99"/>
    <w:unhideWhenUsed/>
    <w:rsid w:val="00F5527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55271"/>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0454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E414DB"/>
    <w:pPr>
      <w:tabs>
        <w:tab w:val="center" w:pos="4680"/>
        <w:tab w:val="right" w:pos="9360"/>
      </w:tabs>
    </w:pPr>
  </w:style>
  <w:style w:type="character" w:customStyle="1" w:styleId="FooterChar">
    <w:name w:val="Footer Char"/>
    <w:basedOn w:val="DefaultParagraphFont"/>
    <w:link w:val="Footer"/>
    <w:rsid w:val="00E4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7297">
      <w:bodyDiv w:val="1"/>
      <w:marLeft w:val="0"/>
      <w:marRight w:val="0"/>
      <w:marTop w:val="0"/>
      <w:marBottom w:val="0"/>
      <w:divBdr>
        <w:top w:val="none" w:sz="0" w:space="0" w:color="auto"/>
        <w:left w:val="none" w:sz="0" w:space="0" w:color="auto"/>
        <w:bottom w:val="none" w:sz="0" w:space="0" w:color="auto"/>
        <w:right w:val="none" w:sz="0" w:space="0" w:color="auto"/>
      </w:divBdr>
    </w:div>
    <w:div w:id="559831542">
      <w:bodyDiv w:val="1"/>
      <w:marLeft w:val="0"/>
      <w:marRight w:val="0"/>
      <w:marTop w:val="0"/>
      <w:marBottom w:val="0"/>
      <w:divBdr>
        <w:top w:val="none" w:sz="0" w:space="0" w:color="auto"/>
        <w:left w:val="none" w:sz="0" w:space="0" w:color="auto"/>
        <w:bottom w:val="none" w:sz="0" w:space="0" w:color="auto"/>
        <w:right w:val="none" w:sz="0" w:space="0" w:color="auto"/>
      </w:divBdr>
    </w:div>
    <w:div w:id="1121845751">
      <w:bodyDiv w:val="1"/>
      <w:marLeft w:val="0"/>
      <w:marRight w:val="0"/>
      <w:marTop w:val="0"/>
      <w:marBottom w:val="0"/>
      <w:divBdr>
        <w:top w:val="none" w:sz="0" w:space="0" w:color="auto"/>
        <w:left w:val="none" w:sz="0" w:space="0" w:color="auto"/>
        <w:bottom w:val="none" w:sz="0" w:space="0" w:color="auto"/>
        <w:right w:val="none" w:sz="0" w:space="0" w:color="auto"/>
      </w:divBdr>
    </w:div>
    <w:div w:id="20723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icago.gov/city/en/sites/covid-19/home/reopening-chicago.html"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7A3DC14A0D1B47B182D884A2CAF3B7" ma:contentTypeVersion="11" ma:contentTypeDescription="Create a new document." ma:contentTypeScope="" ma:versionID="59a7243ce3a7f5971f4a7788d78cafb0">
  <xsd:schema xmlns:xsd="http://www.w3.org/2001/XMLSchema" xmlns:xs="http://www.w3.org/2001/XMLSchema" xmlns:p="http://schemas.microsoft.com/office/2006/metadata/properties" xmlns:ns3="0a3d2ee8-9ae8-4d9c-b8c6-3612037179c3" xmlns:ns4="2c30cd8e-26df-460c-ae46-91f58aa08624" targetNamespace="http://schemas.microsoft.com/office/2006/metadata/properties" ma:root="true" ma:fieldsID="483fa98f285ecc5f891b95ef498fa460" ns3:_="" ns4:_="">
    <xsd:import namespace="0a3d2ee8-9ae8-4d9c-b8c6-3612037179c3"/>
    <xsd:import namespace="2c30cd8e-26df-460c-ae46-91f58aa086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d2ee8-9ae8-4d9c-b8c6-3612037179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30cd8e-26df-460c-ae46-91f58aa086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32565C-863D-4BC7-82B8-BFAA5762BFDD}">
  <ds:schemaRefs>
    <ds:schemaRef ds:uri="http://schemas.microsoft.com/sharepoint/v3/contenttype/forms"/>
  </ds:schemaRefs>
</ds:datastoreItem>
</file>

<file path=customXml/itemProps2.xml><?xml version="1.0" encoding="utf-8"?>
<ds:datastoreItem xmlns:ds="http://schemas.openxmlformats.org/officeDocument/2006/customXml" ds:itemID="{948FEBF6-FD17-4208-8BDD-7C9FC05E6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d2ee8-9ae8-4d9c-b8c6-3612037179c3"/>
    <ds:schemaRef ds:uri="2c30cd8e-26df-460c-ae46-91f58aa08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00780-9C67-432B-B1BC-7ED06397B2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1445</Words>
  <Characters>8996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ALA Executive Board</vt:lpstr>
    </vt:vector>
  </TitlesOfParts>
  <Company>American Library Association</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 Executive Board</dc:title>
  <dc:subject/>
  <dc:creator>Mary Ghikas</dc:creator>
  <cp:keywords/>
  <cp:lastModifiedBy>Earla Jones</cp:lastModifiedBy>
  <cp:revision>4</cp:revision>
  <cp:lastPrinted>2020-04-01T16:38:00Z</cp:lastPrinted>
  <dcterms:created xsi:type="dcterms:W3CDTF">2020-10-09T18:27:00Z</dcterms:created>
  <dcterms:modified xsi:type="dcterms:W3CDTF">2020-10-09T18:29:00Z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0x0101008D7A3DC14A0D1B47B182D884A2CAF3B7</vt:lpwstr>
  </property>
</Properties>
</file>